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D2A9E">
      <w:pPr>
        <w:pageBreakBefore w:val="0"/>
        <w:shd w:val="clear" w:color="auto" w:fill="auto"/>
        <w:kinsoku/>
        <w:wordWrap w:val="0"/>
        <w:overflowPunct/>
        <w:topLinePunct w:val="0"/>
        <w:autoSpaceDE/>
        <w:autoSpaceDN/>
        <w:bidi w:val="0"/>
        <w:adjustRightInd w:val="0"/>
        <w:snapToGrid w:val="0"/>
        <w:spacing w:line="480" w:lineRule="exact"/>
        <w:ind w:firstLine="0" w:firstLineChars="0"/>
        <w:jc w:val="center"/>
        <w:textAlignment w:val="auto"/>
        <w:rPr>
          <w:rFonts w:ascii="Times New Roman" w:hAnsi="Times New Roman" w:eastAsia="宋体" w:cs="宋体"/>
          <w:b/>
          <w:bCs/>
          <w:color w:val="auto"/>
          <w:sz w:val="36"/>
        </w:rPr>
      </w:pPr>
      <w:r>
        <w:rPr>
          <w:rFonts w:hint="eastAsia" w:ascii="Times New Roman" w:hAnsi="Times New Roman" w:eastAsia="宋体" w:cs="宋体"/>
          <w:b/>
          <w:bCs/>
          <w:color w:val="auto"/>
          <w:sz w:val="36"/>
        </w:rPr>
        <w:t>韩国江原大学202</w:t>
      </w:r>
      <w:r>
        <w:rPr>
          <w:rFonts w:hint="eastAsia" w:ascii="Times New Roman" w:hAnsi="Times New Roman" w:eastAsia="宋体" w:cs="宋体"/>
          <w:b/>
          <w:bCs/>
          <w:color w:val="auto"/>
          <w:sz w:val="36"/>
          <w:lang w:val="en-US" w:eastAsia="zh-CN"/>
        </w:rPr>
        <w:t>7</w:t>
      </w:r>
      <w:r>
        <w:rPr>
          <w:rFonts w:hint="eastAsia" w:ascii="Times New Roman" w:hAnsi="Times New Roman" w:eastAsia="宋体" w:cs="宋体"/>
          <w:b/>
          <w:bCs/>
          <w:color w:val="auto"/>
          <w:sz w:val="36"/>
        </w:rPr>
        <w:t>年</w:t>
      </w:r>
      <w:r>
        <w:rPr>
          <w:rFonts w:hint="eastAsia" w:ascii="Times New Roman" w:hAnsi="Times New Roman" w:eastAsia="宋体" w:cs="宋体"/>
          <w:b/>
          <w:bCs/>
          <w:color w:val="auto"/>
          <w:sz w:val="36"/>
          <w:lang w:val="en-US" w:eastAsia="zh-CN"/>
        </w:rPr>
        <w:t>春季交换生</w:t>
      </w:r>
      <w:r>
        <w:rPr>
          <w:rFonts w:hint="eastAsia" w:ascii="Times New Roman" w:hAnsi="Times New Roman" w:eastAsia="宋体" w:cs="宋体"/>
          <w:b/>
          <w:bCs/>
          <w:color w:val="auto"/>
          <w:sz w:val="36"/>
        </w:rPr>
        <w:t>项目</w:t>
      </w:r>
      <w:r>
        <w:rPr>
          <w:rFonts w:hint="eastAsia" w:ascii="Times New Roman" w:hAnsi="Times New Roman" w:eastAsia="宋体" w:cs="宋体"/>
          <w:b/>
          <w:bCs/>
          <w:color w:val="auto"/>
          <w:sz w:val="36"/>
          <w:lang w:val="en-US" w:eastAsia="zh-CN"/>
        </w:rPr>
        <w:t>人员遴选</w:t>
      </w:r>
      <w:r>
        <w:rPr>
          <w:rFonts w:hint="eastAsia" w:ascii="Times New Roman" w:hAnsi="Times New Roman" w:eastAsia="宋体" w:cs="宋体"/>
          <w:b/>
          <w:bCs/>
          <w:color w:val="auto"/>
          <w:sz w:val="36"/>
        </w:rPr>
        <w:t>通知</w:t>
      </w:r>
    </w:p>
    <w:p w14:paraId="1712F2FD">
      <w:pPr>
        <w:pageBreakBefore w:val="0"/>
        <w:shd w:val="clear" w:color="auto" w:fill="auto"/>
        <w:kinsoku/>
        <w:wordWrap w:val="0"/>
        <w:overflowPunct/>
        <w:topLinePunct w:val="0"/>
        <w:autoSpaceDE/>
        <w:autoSpaceDN/>
        <w:bidi w:val="0"/>
        <w:adjustRightInd w:val="0"/>
        <w:snapToGrid w:val="0"/>
        <w:spacing w:line="480" w:lineRule="exact"/>
        <w:ind w:firstLine="0" w:firstLineChars="0"/>
        <w:jc w:val="center"/>
        <w:textAlignment w:val="auto"/>
        <w:rPr>
          <w:rFonts w:ascii="Times New Roman" w:hAnsi="Times New Roman" w:eastAsia="仿宋"/>
          <w:color w:val="auto"/>
        </w:rPr>
      </w:pPr>
    </w:p>
    <w:p w14:paraId="707EC6EB">
      <w:pPr>
        <w:pageBreakBefore w:val="0"/>
        <w:shd w:val="clear" w:color="auto" w:fill="auto"/>
        <w:kinsoku/>
        <w:overflowPunct/>
        <w:topLinePunct w:val="0"/>
        <w:autoSpaceDE/>
        <w:autoSpaceDN/>
        <w:bidi w:val="0"/>
        <w:adjustRightInd w:val="0"/>
        <w:snapToGrid w:val="0"/>
        <w:spacing w:after="210" w:line="480" w:lineRule="exact"/>
        <w:ind w:firstLine="640"/>
        <w:textAlignment w:val="auto"/>
        <w:rPr>
          <w:rFonts w:ascii="Times New Roman" w:hAnsi="Times New Roman" w:eastAsia="仿宋"/>
          <w:color w:val="auto"/>
          <w:sz w:val="32"/>
          <w:szCs w:val="32"/>
        </w:rPr>
      </w:pPr>
      <w:r>
        <w:rPr>
          <w:rFonts w:hint="eastAsia" w:ascii="Times New Roman" w:hAnsi="Times New Roman" w:eastAsia="仿宋"/>
          <w:color w:val="auto"/>
          <w:sz w:val="32"/>
          <w:szCs w:val="32"/>
          <w:lang w:bidi="ar"/>
        </w:rPr>
        <w:t>为拓展学生国际视野，现向全校学生发布韩国江原大学（</w:t>
      </w:r>
      <w:r>
        <w:rPr>
          <w:rFonts w:ascii="Times New Roman" w:hAnsi="Times New Roman" w:eastAsia="仿宋" w:cs="Times New Roman"/>
          <w:color w:val="auto"/>
          <w:sz w:val="32"/>
          <w:szCs w:val="32"/>
          <w:lang w:bidi="ar"/>
        </w:rPr>
        <w:t>Kangwon National University, KNU</w:t>
      </w:r>
      <w:r>
        <w:rPr>
          <w:rFonts w:hint="eastAsia" w:ascii="Times New Roman" w:hAnsi="Times New Roman" w:eastAsia="仿宋"/>
          <w:color w:val="auto"/>
          <w:sz w:val="32"/>
          <w:szCs w:val="32"/>
          <w:lang w:bidi="ar"/>
        </w:rPr>
        <w:t>）</w:t>
      </w:r>
      <w:r>
        <w:rPr>
          <w:rFonts w:ascii="Times New Roman" w:hAnsi="Times New Roman" w:eastAsia="仿宋" w:cs="Times New Roman"/>
          <w:color w:val="auto"/>
          <w:sz w:val="32"/>
          <w:szCs w:val="32"/>
          <w:lang w:bidi="ar"/>
        </w:rPr>
        <w:t>202</w:t>
      </w:r>
      <w:r>
        <w:rPr>
          <w:rFonts w:hint="eastAsia" w:ascii="Times New Roman" w:hAnsi="Times New Roman" w:cs="Times New Roman"/>
          <w:color w:val="auto"/>
          <w:sz w:val="32"/>
          <w:szCs w:val="32"/>
          <w:lang w:val="en-US" w:eastAsia="zh-CN" w:bidi="ar"/>
        </w:rPr>
        <w:t>7</w:t>
      </w:r>
      <w:r>
        <w:rPr>
          <w:rFonts w:hint="eastAsia" w:ascii="Times New Roman" w:hAnsi="Times New Roman" w:eastAsia="仿宋"/>
          <w:color w:val="auto"/>
          <w:sz w:val="32"/>
          <w:szCs w:val="32"/>
          <w:lang w:bidi="ar"/>
        </w:rPr>
        <w:t>年</w:t>
      </w:r>
      <w:r>
        <w:rPr>
          <w:rFonts w:hint="eastAsia" w:ascii="Times New Roman" w:hAnsi="Times New Roman"/>
          <w:color w:val="auto"/>
          <w:sz w:val="32"/>
          <w:szCs w:val="32"/>
          <w:lang w:val="en-US" w:eastAsia="zh-CN" w:bidi="ar"/>
        </w:rPr>
        <w:t>春</w:t>
      </w:r>
      <w:r>
        <w:rPr>
          <w:rFonts w:hint="eastAsia" w:ascii="Times New Roman" w:hAnsi="Times New Roman" w:eastAsia="仿宋"/>
          <w:color w:val="auto"/>
          <w:sz w:val="32"/>
          <w:szCs w:val="32"/>
          <w:lang w:val="en-US" w:eastAsia="zh-CN" w:bidi="ar"/>
        </w:rPr>
        <w:t>季交换生</w:t>
      </w:r>
      <w:r>
        <w:rPr>
          <w:rFonts w:hint="eastAsia" w:ascii="Times New Roman" w:hAnsi="Times New Roman" w:eastAsia="仿宋"/>
          <w:color w:val="auto"/>
          <w:sz w:val="32"/>
          <w:szCs w:val="32"/>
          <w:lang w:bidi="ar"/>
        </w:rPr>
        <w:t>项目，</w:t>
      </w:r>
      <w:r>
        <w:rPr>
          <w:rFonts w:hint="eastAsia" w:ascii="Times New Roman" w:hAnsi="Times New Roman" w:eastAsia="仿宋"/>
          <w:color w:val="auto"/>
          <w:sz w:val="32"/>
          <w:szCs w:val="32"/>
        </w:rPr>
        <w:t>报名相关事宜通知如下：</w:t>
      </w:r>
    </w:p>
    <w:p w14:paraId="4B6AFDB9">
      <w:pPr>
        <w:pStyle w:val="2"/>
        <w:pageBreakBefore w:val="0"/>
        <w:widowControl/>
        <w:shd w:val="clear" w:color="auto" w:fill="auto"/>
        <w:kinsoku/>
        <w:overflowPunct/>
        <w:topLinePunct w:val="0"/>
        <w:autoSpaceDE/>
        <w:autoSpaceDN/>
        <w:bidi w:val="0"/>
        <w:adjustRightInd w:val="0"/>
        <w:snapToGrid w:val="0"/>
        <w:spacing w:before="210" w:after="105" w:line="480" w:lineRule="exact"/>
        <w:ind w:firstLine="643"/>
        <w:textAlignment w:val="auto"/>
        <w:rPr>
          <w:rFonts w:hint="eastAsia" w:ascii="黑体" w:hAnsi="黑体" w:eastAsia="黑体" w:cs="黑体"/>
          <w:color w:val="auto"/>
          <w:kern w:val="0"/>
          <w:lang w:val="en-US" w:eastAsia="zh-CN"/>
        </w:rPr>
      </w:pPr>
      <w:r>
        <w:rPr>
          <w:rFonts w:hint="eastAsia" w:ascii="黑体" w:hAnsi="黑体" w:eastAsia="黑体" w:cs="黑体"/>
          <w:color w:val="auto"/>
        </w:rPr>
        <w:t>一、院校简介</w:t>
      </w:r>
    </w:p>
    <w:p w14:paraId="253D149C">
      <w:pPr>
        <w:pageBreakBefore w:val="0"/>
        <w:shd w:val="clear" w:color="auto" w:fill="auto"/>
        <w:kinsoku/>
        <w:wordWrap w:val="0"/>
        <w:overflowPunct/>
        <w:topLinePunct w:val="0"/>
        <w:autoSpaceDE/>
        <w:autoSpaceDN/>
        <w:bidi w:val="0"/>
        <w:adjustRightInd w:val="0"/>
        <w:snapToGrid w:val="0"/>
        <w:spacing w:line="480" w:lineRule="exact"/>
        <w:ind w:firstLine="640"/>
        <w:textAlignment w:val="auto"/>
        <w:rPr>
          <w:rFonts w:ascii="Times New Roman" w:hAnsi="Times New Roman" w:eastAsia="仿宋"/>
          <w:color w:val="auto"/>
          <w:sz w:val="32"/>
          <w:szCs w:val="32"/>
        </w:rPr>
      </w:pPr>
      <w:bookmarkStart w:id="0" w:name="OLE_LINK11"/>
      <w:bookmarkStart w:id="1" w:name="OLE_LINK10"/>
      <w:r>
        <w:rPr>
          <w:rFonts w:hint="eastAsia" w:ascii="Times New Roman" w:hAnsi="Times New Roman" w:eastAsia="仿宋"/>
          <w:color w:val="auto"/>
          <w:sz w:val="32"/>
          <w:szCs w:val="32"/>
        </w:rPr>
        <w:t>韩国江原</w:t>
      </w:r>
      <w:bookmarkEnd w:id="0"/>
      <w:bookmarkEnd w:id="1"/>
      <w:r>
        <w:rPr>
          <w:rFonts w:hint="eastAsia" w:ascii="Times New Roman" w:hAnsi="Times New Roman" w:eastAsia="仿宋"/>
          <w:color w:val="auto"/>
          <w:sz w:val="32"/>
          <w:szCs w:val="32"/>
        </w:rPr>
        <w:t>大学（</w:t>
      </w:r>
      <w:r>
        <w:rPr>
          <w:rFonts w:ascii="Times New Roman" w:hAnsi="Times New Roman" w:eastAsia="仿宋"/>
          <w:color w:val="auto"/>
          <w:sz w:val="32"/>
          <w:szCs w:val="32"/>
        </w:rPr>
        <w:t>Kangwon National University）是韩国十大国立重点大学之一，成立于1947年，前身为江原道立春川农业大学，1970年更名为江原大学。学校主校区位于江原道春川市，另设三陟校区，是一所涵盖1</w:t>
      </w:r>
      <w:r>
        <w:rPr>
          <w:rFonts w:hint="eastAsia" w:ascii="Times New Roman" w:hAnsi="Times New Roman" w:eastAsia="仿宋"/>
          <w:color w:val="auto"/>
          <w:sz w:val="32"/>
          <w:szCs w:val="32"/>
        </w:rPr>
        <w:t>8</w:t>
      </w:r>
      <w:r>
        <w:rPr>
          <w:rFonts w:ascii="Times New Roman" w:hAnsi="Times New Roman" w:eastAsia="仿宋"/>
          <w:color w:val="auto"/>
          <w:sz w:val="32"/>
          <w:szCs w:val="32"/>
        </w:rPr>
        <w:t>个学院、</w:t>
      </w:r>
      <w:r>
        <w:rPr>
          <w:rFonts w:hint="eastAsia" w:ascii="Times New Roman" w:hAnsi="Times New Roman"/>
          <w:color w:val="auto"/>
          <w:sz w:val="32"/>
          <w:szCs w:val="32"/>
          <w:lang w:val="en-US" w:eastAsia="zh-CN"/>
        </w:rPr>
        <w:t>63</w:t>
      </w:r>
      <w:r>
        <w:rPr>
          <w:rFonts w:ascii="Times New Roman" w:hAnsi="Times New Roman" w:eastAsia="仿宋"/>
          <w:color w:val="auto"/>
          <w:sz w:val="32"/>
          <w:szCs w:val="32"/>
        </w:rPr>
        <w:t>个</w:t>
      </w:r>
      <w:r>
        <w:rPr>
          <w:rFonts w:hint="eastAsia" w:ascii="Times New Roman" w:hAnsi="Times New Roman"/>
          <w:color w:val="auto"/>
          <w:sz w:val="32"/>
          <w:szCs w:val="32"/>
          <w:lang w:val="en-US" w:eastAsia="zh-CN"/>
        </w:rPr>
        <w:t>系，9个研究生院和52个研究所</w:t>
      </w:r>
      <w:r>
        <w:rPr>
          <w:rFonts w:ascii="Times New Roman" w:hAnsi="Times New Roman" w:eastAsia="仿宋"/>
          <w:color w:val="auto"/>
          <w:sz w:val="32"/>
          <w:szCs w:val="32"/>
        </w:rPr>
        <w:t>的综合性国立大学。</w:t>
      </w:r>
      <w:r>
        <w:rPr>
          <w:rFonts w:hint="eastAsia" w:ascii="Times New Roman" w:hAnsi="Times New Roman" w:eastAsia="仿宋"/>
          <w:color w:val="auto"/>
          <w:sz w:val="32"/>
          <w:szCs w:val="32"/>
        </w:rPr>
        <w:t>江原大学是韩国首批“全球本土化大学</w:t>
      </w:r>
      <w:r>
        <w:rPr>
          <w:rFonts w:ascii="Times New Roman" w:hAnsi="Times New Roman" w:eastAsia="仿宋"/>
          <w:color w:val="auto"/>
          <w:sz w:val="32"/>
          <w:szCs w:val="32"/>
        </w:rPr>
        <w:t>30（glocal大学30）”计划入选院校，提供丰富的留学生支持政策，留学生占比显著。</w:t>
      </w:r>
    </w:p>
    <w:p w14:paraId="0237C143">
      <w:pPr>
        <w:pStyle w:val="2"/>
        <w:pageBreakBefore w:val="0"/>
        <w:widowControl/>
        <w:shd w:val="clear" w:color="auto" w:fill="auto"/>
        <w:kinsoku/>
        <w:overflowPunct/>
        <w:topLinePunct w:val="0"/>
        <w:autoSpaceDE/>
        <w:autoSpaceDN/>
        <w:bidi w:val="0"/>
        <w:adjustRightInd w:val="0"/>
        <w:snapToGrid w:val="0"/>
        <w:spacing w:before="210" w:after="105" w:line="480" w:lineRule="exact"/>
        <w:ind w:firstLine="643"/>
        <w:textAlignment w:val="auto"/>
        <w:rPr>
          <w:rFonts w:hint="eastAsia" w:ascii="黑体" w:hAnsi="黑体" w:eastAsia="黑体" w:cs="黑体"/>
          <w:color w:val="auto"/>
        </w:rPr>
      </w:pPr>
      <w:r>
        <w:rPr>
          <w:rFonts w:hint="eastAsia" w:ascii="黑体" w:hAnsi="黑体" w:eastAsia="黑体" w:cs="黑体"/>
          <w:color w:val="auto"/>
          <w:lang w:val="en-US" w:eastAsia="zh-CN"/>
        </w:rPr>
        <w:t>二、项目简介</w:t>
      </w:r>
    </w:p>
    <w:p w14:paraId="79B9C830">
      <w:pPr>
        <w:shd w:val="clear" w:color="auto" w:fill="auto"/>
        <w:wordWrap w:val="0"/>
        <w:ind w:firstLine="640"/>
        <w:rPr>
          <w:rFonts w:hint="eastAsia" w:ascii="Times New Roman" w:hAnsi="Times New Roman" w:eastAsia="仿宋" w:cs="仿宋"/>
          <w:color w:val="auto"/>
          <w:sz w:val="32"/>
          <w:szCs w:val="32"/>
        </w:rPr>
      </w:pPr>
      <w:r>
        <w:rPr>
          <w:rFonts w:hint="eastAsia" w:ascii="Times New Roman" w:hAnsi="Times New Roman" w:eastAsia="仿宋" w:cs="仿宋"/>
          <w:color w:val="auto"/>
          <w:sz w:val="32"/>
          <w:szCs w:val="32"/>
        </w:rPr>
        <w:t>我校同韩国江原大学自</w:t>
      </w:r>
      <w:r>
        <w:rPr>
          <w:rFonts w:hint="default" w:ascii="Times New Roman" w:hAnsi="Times New Roman" w:eastAsia="仿宋" w:cs="Times New Roman"/>
          <w:color w:val="auto"/>
          <w:sz w:val="32"/>
          <w:szCs w:val="32"/>
        </w:rPr>
        <w:t>2021</w:t>
      </w:r>
      <w:r>
        <w:rPr>
          <w:rFonts w:hint="eastAsia" w:ascii="Times New Roman" w:hAnsi="Times New Roman" w:eastAsia="仿宋" w:cs="仿宋"/>
          <w:color w:val="auto"/>
          <w:sz w:val="32"/>
          <w:szCs w:val="32"/>
        </w:rPr>
        <w:t>年开始，围绕</w:t>
      </w:r>
      <w:bookmarkStart w:id="2" w:name="OLE_LINK5"/>
      <w:bookmarkStart w:id="3" w:name="OLE_LINK7"/>
      <w:bookmarkStart w:id="4" w:name="OLE_LINK6"/>
      <w:r>
        <w:rPr>
          <w:rFonts w:hint="eastAsia" w:ascii="Times New Roman" w:hAnsi="Times New Roman" w:eastAsia="仿宋" w:cs="仿宋"/>
          <w:color w:val="auto"/>
          <w:sz w:val="32"/>
          <w:szCs w:val="32"/>
        </w:rPr>
        <w:t>舞蹈、音乐、美术以及体育专业方向</w:t>
      </w:r>
      <w:bookmarkEnd w:id="2"/>
      <w:bookmarkEnd w:id="3"/>
      <w:bookmarkEnd w:id="4"/>
      <w:r>
        <w:rPr>
          <w:rFonts w:hint="eastAsia" w:ascii="Times New Roman" w:hAnsi="Times New Roman" w:eastAsia="仿宋" w:cs="仿宋"/>
          <w:color w:val="auto"/>
          <w:sz w:val="32"/>
          <w:szCs w:val="32"/>
        </w:rPr>
        <w:t>，开展本科生交换生项目。202</w:t>
      </w:r>
      <w:r>
        <w:rPr>
          <w:rFonts w:hint="eastAsia" w:ascii="Times New Roman" w:hAnsi="Times New Roman" w:cs="仿宋"/>
          <w:color w:val="auto"/>
          <w:sz w:val="32"/>
          <w:szCs w:val="32"/>
          <w:lang w:val="en-US" w:eastAsia="zh-CN"/>
        </w:rPr>
        <w:t>7</w:t>
      </w:r>
      <w:r>
        <w:rPr>
          <w:rFonts w:hint="eastAsia" w:ascii="Times New Roman" w:hAnsi="Times New Roman" w:eastAsia="仿宋" w:cs="仿宋"/>
          <w:color w:val="auto"/>
          <w:sz w:val="32"/>
          <w:szCs w:val="32"/>
        </w:rPr>
        <w:t>年</w:t>
      </w:r>
      <w:r>
        <w:rPr>
          <w:rFonts w:hint="eastAsia" w:ascii="Times New Roman" w:hAnsi="Times New Roman" w:cs="仿宋"/>
          <w:color w:val="auto"/>
          <w:sz w:val="32"/>
          <w:szCs w:val="32"/>
          <w:lang w:val="en-US" w:eastAsia="zh-CN"/>
        </w:rPr>
        <w:t>春</w:t>
      </w:r>
      <w:r>
        <w:rPr>
          <w:rFonts w:hint="eastAsia" w:ascii="Times New Roman" w:hAnsi="Times New Roman" w:eastAsia="仿宋" w:cs="仿宋"/>
          <w:color w:val="auto"/>
          <w:sz w:val="32"/>
          <w:szCs w:val="32"/>
        </w:rPr>
        <w:t>季学期我校将遴选7名学生前往该校进行交换学习。该项目为免学费交换生项目，住宿及个人费用由学生自理。交流时间为202</w:t>
      </w:r>
      <w:r>
        <w:rPr>
          <w:rFonts w:hint="eastAsia" w:ascii="Times New Roman" w:hAnsi="Times New Roman" w:cs="仿宋"/>
          <w:color w:val="auto"/>
          <w:sz w:val="32"/>
          <w:szCs w:val="32"/>
          <w:lang w:val="en-US" w:eastAsia="zh-CN"/>
        </w:rPr>
        <w:t>7</w:t>
      </w:r>
      <w:r>
        <w:rPr>
          <w:rFonts w:hint="eastAsia" w:ascii="Times New Roman" w:hAnsi="Times New Roman" w:eastAsia="仿宋" w:cs="仿宋"/>
          <w:color w:val="auto"/>
          <w:sz w:val="32"/>
          <w:szCs w:val="32"/>
        </w:rPr>
        <w:t>年</w:t>
      </w:r>
      <w:r>
        <w:rPr>
          <w:rFonts w:hint="eastAsia" w:ascii="Times New Roman" w:hAnsi="Times New Roman" w:cs="仿宋"/>
          <w:color w:val="auto"/>
          <w:sz w:val="32"/>
          <w:szCs w:val="32"/>
          <w:lang w:val="en-US" w:eastAsia="zh-CN"/>
        </w:rPr>
        <w:t>春</w:t>
      </w:r>
      <w:r>
        <w:rPr>
          <w:rFonts w:hint="eastAsia" w:ascii="Times New Roman" w:hAnsi="Times New Roman" w:eastAsia="仿宋" w:cs="仿宋"/>
          <w:color w:val="auto"/>
          <w:sz w:val="32"/>
          <w:szCs w:val="32"/>
        </w:rPr>
        <w:t>季学期（具体时间以外方录取通知为准）。</w:t>
      </w:r>
    </w:p>
    <w:p w14:paraId="2CA43233">
      <w:pPr>
        <w:pStyle w:val="2"/>
        <w:pageBreakBefore w:val="0"/>
        <w:widowControl/>
        <w:shd w:val="clear" w:color="auto" w:fill="auto"/>
        <w:kinsoku/>
        <w:overflowPunct/>
        <w:topLinePunct w:val="0"/>
        <w:autoSpaceDE/>
        <w:autoSpaceDN/>
        <w:bidi w:val="0"/>
        <w:adjustRightInd w:val="0"/>
        <w:snapToGrid w:val="0"/>
        <w:spacing w:before="210" w:after="105" w:line="480" w:lineRule="exact"/>
        <w:ind w:firstLine="643"/>
        <w:textAlignment w:val="auto"/>
        <w:rPr>
          <w:rFonts w:hint="eastAsia" w:ascii="黑体" w:hAnsi="黑体" w:eastAsia="黑体" w:cs="黑体"/>
          <w:color w:val="auto"/>
        </w:rPr>
      </w:pPr>
      <w:r>
        <w:rPr>
          <w:rFonts w:hint="eastAsia" w:ascii="黑体" w:hAnsi="黑体" w:eastAsia="黑体" w:cs="黑体"/>
          <w:color w:val="auto"/>
        </w:rPr>
        <w:t>三、申请条件</w:t>
      </w:r>
    </w:p>
    <w:p w14:paraId="6B09A6D4">
      <w:pPr>
        <w:pageBreakBefore w:val="0"/>
        <w:shd w:val="clear" w:color="auto" w:fill="auto"/>
        <w:kinsoku/>
        <w:overflowPunct/>
        <w:topLinePunct w:val="0"/>
        <w:autoSpaceDE/>
        <w:autoSpaceDN/>
        <w:bidi w:val="0"/>
        <w:adjustRightInd w:val="0"/>
        <w:snapToGrid w:val="0"/>
        <w:spacing w:after="63" w:line="480" w:lineRule="exact"/>
        <w:ind w:firstLine="640"/>
        <w:textAlignment w:val="auto"/>
        <w:rPr>
          <w:rFonts w:ascii="Times New Roman" w:hAnsi="Times New Roman" w:eastAsia="仿宋"/>
          <w:color w:val="auto"/>
          <w:sz w:val="32"/>
          <w:szCs w:val="32"/>
        </w:rPr>
      </w:pPr>
      <w:r>
        <w:rPr>
          <w:rFonts w:ascii="Times New Roman" w:hAnsi="Times New Roman" w:eastAsia="仿宋" w:cs="Times New Roman"/>
          <w:color w:val="auto"/>
          <w:sz w:val="32"/>
          <w:szCs w:val="32"/>
          <w:lang w:bidi="ar"/>
        </w:rPr>
        <w:t>1.</w:t>
      </w:r>
      <w:r>
        <w:rPr>
          <w:rFonts w:hint="eastAsia" w:ascii="Times New Roman" w:hAnsi="Times New Roman" w:eastAsia="仿宋"/>
          <w:color w:val="auto"/>
          <w:sz w:val="32"/>
          <w:szCs w:val="32"/>
          <w:lang w:bidi="ar"/>
        </w:rPr>
        <w:t>我校全日制在读本科生，入学满</w:t>
      </w:r>
      <w:r>
        <w:rPr>
          <w:rFonts w:ascii="Times New Roman" w:hAnsi="Times New Roman" w:eastAsia="仿宋" w:cs="Times New Roman"/>
          <w:color w:val="auto"/>
          <w:sz w:val="32"/>
          <w:szCs w:val="32"/>
          <w:lang w:bidi="ar"/>
        </w:rPr>
        <w:t>1</w:t>
      </w:r>
      <w:r>
        <w:rPr>
          <w:rFonts w:hint="eastAsia" w:ascii="Times New Roman" w:hAnsi="Times New Roman" w:eastAsia="仿宋"/>
          <w:color w:val="auto"/>
          <w:sz w:val="32"/>
          <w:szCs w:val="32"/>
          <w:lang w:bidi="ar"/>
        </w:rPr>
        <w:t>学年（已完成至少</w:t>
      </w:r>
      <w:r>
        <w:rPr>
          <w:rFonts w:ascii="Times New Roman" w:hAnsi="Times New Roman" w:eastAsia="仿宋" w:cs="Times New Roman"/>
          <w:color w:val="auto"/>
          <w:sz w:val="32"/>
          <w:szCs w:val="32"/>
          <w:lang w:bidi="ar"/>
        </w:rPr>
        <w:t>2</w:t>
      </w:r>
      <w:r>
        <w:rPr>
          <w:rFonts w:hint="eastAsia" w:ascii="Times New Roman" w:hAnsi="Times New Roman" w:eastAsia="仿宋"/>
          <w:color w:val="auto"/>
          <w:sz w:val="32"/>
          <w:szCs w:val="32"/>
          <w:lang w:bidi="ar"/>
        </w:rPr>
        <w:t>个学期课程学习）；</w:t>
      </w:r>
    </w:p>
    <w:p w14:paraId="4935A417">
      <w:pPr>
        <w:pageBreakBefore w:val="0"/>
        <w:shd w:val="clear" w:color="auto" w:fill="auto"/>
        <w:kinsoku/>
        <w:overflowPunct/>
        <w:topLinePunct w:val="0"/>
        <w:autoSpaceDE/>
        <w:autoSpaceDN/>
        <w:bidi w:val="0"/>
        <w:adjustRightInd w:val="0"/>
        <w:snapToGrid w:val="0"/>
        <w:spacing w:after="63" w:line="480" w:lineRule="exact"/>
        <w:ind w:firstLine="640"/>
        <w:textAlignment w:val="auto"/>
        <w:rPr>
          <w:rFonts w:ascii="Times New Roman" w:hAnsi="Times New Roman" w:eastAsia="仿宋"/>
          <w:color w:val="auto"/>
          <w:sz w:val="32"/>
          <w:szCs w:val="32"/>
        </w:rPr>
      </w:pPr>
      <w:r>
        <w:rPr>
          <w:rFonts w:ascii="Times New Roman" w:hAnsi="Times New Roman" w:eastAsia="仿宋" w:cs="Times New Roman"/>
          <w:color w:val="auto"/>
          <w:sz w:val="32"/>
          <w:szCs w:val="32"/>
          <w:lang w:bidi="ar"/>
        </w:rPr>
        <w:t>2.</w:t>
      </w:r>
      <w:r>
        <w:rPr>
          <w:rFonts w:hint="eastAsia" w:ascii="Times New Roman" w:hAnsi="Times New Roman" w:eastAsia="仿宋"/>
          <w:color w:val="auto"/>
          <w:sz w:val="32"/>
          <w:szCs w:val="32"/>
          <w:lang w:bidi="ar"/>
        </w:rPr>
        <w:t>学习成绩良好，</w:t>
      </w:r>
      <w:r>
        <w:rPr>
          <w:rFonts w:ascii="Times New Roman" w:hAnsi="Times New Roman" w:eastAsia="仿宋" w:cs="Times New Roman"/>
          <w:color w:val="auto"/>
          <w:sz w:val="32"/>
          <w:szCs w:val="32"/>
          <w:lang w:bidi="ar"/>
        </w:rPr>
        <w:t>GPA</w:t>
      </w:r>
      <w:r>
        <w:rPr>
          <w:rFonts w:hint="eastAsia" w:ascii="Times New Roman" w:hAnsi="Times New Roman" w:eastAsia="仿宋"/>
          <w:color w:val="auto"/>
          <w:sz w:val="32"/>
          <w:szCs w:val="32"/>
          <w:lang w:bidi="ar"/>
        </w:rPr>
        <w:t>不低于</w:t>
      </w:r>
      <w:r>
        <w:rPr>
          <w:rFonts w:ascii="Times New Roman" w:hAnsi="Times New Roman" w:eastAsia="仿宋" w:cs="Times New Roman"/>
          <w:color w:val="auto"/>
          <w:sz w:val="32"/>
          <w:szCs w:val="32"/>
          <w:lang w:bidi="ar"/>
        </w:rPr>
        <w:t>2.7</w:t>
      </w:r>
      <w:r>
        <w:rPr>
          <w:rFonts w:hint="eastAsia" w:ascii="Times New Roman" w:hAnsi="Times New Roman" w:cs="Times New Roman"/>
          <w:color w:val="auto"/>
          <w:sz w:val="32"/>
          <w:szCs w:val="32"/>
          <w:lang w:val="en-US" w:eastAsia="zh-CN" w:bidi="ar"/>
        </w:rPr>
        <w:t>/3.0</w:t>
      </w:r>
      <w:r>
        <w:rPr>
          <w:rFonts w:hint="eastAsia" w:ascii="Times New Roman" w:hAnsi="Times New Roman" w:cs="Times New Roman"/>
          <w:color w:val="auto"/>
          <w:sz w:val="32"/>
          <w:szCs w:val="32"/>
          <w:lang w:eastAsia="zh-CN" w:bidi="ar"/>
        </w:rPr>
        <w:t>（</w:t>
      </w:r>
      <w:r>
        <w:rPr>
          <w:rFonts w:hint="eastAsia" w:ascii="Times New Roman" w:hAnsi="Times New Roman" w:cs="Times New Roman"/>
          <w:color w:val="auto"/>
          <w:sz w:val="32"/>
          <w:szCs w:val="32"/>
          <w:lang w:val="en-US" w:eastAsia="zh-CN" w:bidi="ar"/>
        </w:rPr>
        <w:t>满分4.0/4.5</w:t>
      </w:r>
      <w:r>
        <w:rPr>
          <w:rFonts w:hint="eastAsia" w:ascii="Times New Roman" w:hAnsi="Times New Roman" w:cs="Times New Roman"/>
          <w:color w:val="auto"/>
          <w:sz w:val="32"/>
          <w:szCs w:val="32"/>
          <w:lang w:eastAsia="zh-CN" w:bidi="ar"/>
        </w:rPr>
        <w:t>）</w:t>
      </w:r>
      <w:r>
        <w:rPr>
          <w:rFonts w:hint="eastAsia" w:ascii="Times New Roman" w:hAnsi="Times New Roman" w:eastAsia="仿宋"/>
          <w:color w:val="auto"/>
          <w:sz w:val="32"/>
          <w:szCs w:val="32"/>
          <w:lang w:bidi="ar"/>
        </w:rPr>
        <w:t>；</w:t>
      </w:r>
    </w:p>
    <w:p w14:paraId="450CE044">
      <w:pPr>
        <w:pageBreakBefore w:val="0"/>
        <w:shd w:val="clear" w:color="auto" w:fill="auto"/>
        <w:kinsoku/>
        <w:overflowPunct/>
        <w:topLinePunct w:val="0"/>
        <w:autoSpaceDE/>
        <w:autoSpaceDN/>
        <w:bidi w:val="0"/>
        <w:adjustRightInd w:val="0"/>
        <w:snapToGrid w:val="0"/>
        <w:spacing w:after="63" w:line="480" w:lineRule="exact"/>
        <w:ind w:firstLine="640"/>
        <w:textAlignment w:val="auto"/>
        <w:rPr>
          <w:rFonts w:ascii="Times New Roman" w:hAnsi="Times New Roman" w:eastAsia="仿宋"/>
          <w:color w:val="auto"/>
          <w:sz w:val="32"/>
          <w:szCs w:val="32"/>
        </w:rPr>
      </w:pPr>
      <w:r>
        <w:rPr>
          <w:rFonts w:ascii="Times New Roman" w:hAnsi="Times New Roman" w:eastAsia="仿宋" w:cs="Times New Roman"/>
          <w:color w:val="auto"/>
          <w:sz w:val="32"/>
          <w:szCs w:val="32"/>
          <w:lang w:bidi="ar"/>
        </w:rPr>
        <w:t>3.</w:t>
      </w:r>
      <w:r>
        <w:rPr>
          <w:rFonts w:hint="eastAsia" w:ascii="Times New Roman" w:hAnsi="Times New Roman" w:eastAsia="仿宋"/>
          <w:color w:val="auto"/>
          <w:sz w:val="32"/>
          <w:szCs w:val="32"/>
          <w:lang w:bidi="ar"/>
        </w:rPr>
        <w:t>能够适应全英文/韩文授课环境；</w:t>
      </w:r>
    </w:p>
    <w:p w14:paraId="75785B80">
      <w:pPr>
        <w:pageBreakBefore w:val="0"/>
        <w:shd w:val="clear" w:color="auto" w:fill="auto"/>
        <w:kinsoku/>
        <w:overflowPunct/>
        <w:topLinePunct w:val="0"/>
        <w:autoSpaceDE/>
        <w:autoSpaceDN/>
        <w:bidi w:val="0"/>
        <w:adjustRightInd w:val="0"/>
        <w:snapToGrid w:val="0"/>
        <w:spacing w:after="63" w:line="480" w:lineRule="exact"/>
        <w:ind w:firstLine="640"/>
        <w:textAlignment w:val="auto"/>
        <w:rPr>
          <w:rFonts w:ascii="Times New Roman" w:hAnsi="Times New Roman" w:eastAsia="仿宋"/>
          <w:color w:val="auto"/>
          <w:sz w:val="32"/>
          <w:szCs w:val="32"/>
        </w:rPr>
      </w:pPr>
      <w:r>
        <w:rPr>
          <w:rFonts w:ascii="Times New Roman" w:hAnsi="Times New Roman" w:eastAsia="仿宋" w:cs="Times New Roman"/>
          <w:color w:val="auto"/>
          <w:sz w:val="32"/>
          <w:szCs w:val="32"/>
          <w:lang w:bidi="ar"/>
        </w:rPr>
        <w:t>4.</w:t>
      </w:r>
      <w:r>
        <w:rPr>
          <w:rFonts w:hint="eastAsia" w:ascii="Times New Roman" w:hAnsi="Times New Roman" w:eastAsia="仿宋"/>
          <w:color w:val="auto"/>
          <w:sz w:val="32"/>
          <w:szCs w:val="32"/>
          <w:lang w:bidi="ar"/>
        </w:rPr>
        <w:t>身心健康，能够适应境外学习生活。</w:t>
      </w:r>
    </w:p>
    <w:p w14:paraId="43AE70D5">
      <w:pPr>
        <w:pStyle w:val="2"/>
        <w:pageBreakBefore w:val="0"/>
        <w:widowControl/>
        <w:shd w:val="clear" w:color="auto" w:fill="auto"/>
        <w:kinsoku/>
        <w:overflowPunct/>
        <w:topLinePunct w:val="0"/>
        <w:autoSpaceDE/>
        <w:autoSpaceDN/>
        <w:bidi w:val="0"/>
        <w:adjustRightInd w:val="0"/>
        <w:snapToGrid w:val="0"/>
        <w:spacing w:before="210" w:after="105" w:line="480" w:lineRule="exact"/>
        <w:ind w:firstLine="643"/>
        <w:textAlignment w:val="auto"/>
        <w:rPr>
          <w:rFonts w:hint="eastAsia" w:ascii="黑体" w:hAnsi="黑体" w:eastAsia="黑体" w:cs="黑体"/>
          <w:color w:val="auto"/>
        </w:rPr>
      </w:pPr>
      <w:r>
        <w:rPr>
          <w:rFonts w:hint="eastAsia" w:ascii="黑体" w:hAnsi="黑体" w:eastAsia="黑体" w:cs="黑体"/>
          <w:color w:val="auto"/>
        </w:rPr>
        <w:t>四、申请流程</w:t>
      </w:r>
    </w:p>
    <w:p w14:paraId="61C3CAF4">
      <w:pPr>
        <w:shd w:val="clear" w:color="auto" w:fill="auto"/>
        <w:wordWrap w:val="0"/>
        <w:ind w:firstLine="640"/>
        <w:rPr>
          <w:rFonts w:hint="eastAsia" w:ascii="Times New Roman" w:hAnsi="Times New Roman" w:eastAsia="仿宋" w:cs="仿宋"/>
          <w:color w:val="auto"/>
          <w:sz w:val="32"/>
          <w:szCs w:val="32"/>
        </w:rPr>
      </w:pPr>
      <w:r>
        <w:rPr>
          <w:rFonts w:hint="default" w:ascii="Times New Roman" w:hAnsi="Times New Roman" w:eastAsia="仿宋" w:cs="Times New Roman"/>
          <w:color w:val="auto"/>
          <w:sz w:val="32"/>
          <w:szCs w:val="32"/>
        </w:rPr>
        <w:t>1.202</w:t>
      </w:r>
      <w:r>
        <w:rPr>
          <w:rFonts w:hint="default" w:ascii="Times New Roman" w:hAnsi="Times New Roman" w:eastAsia="仿宋" w:cs="Times New Roman"/>
          <w:color w:val="auto"/>
          <w:sz w:val="32"/>
          <w:szCs w:val="32"/>
          <w:lang w:val="en-US" w:eastAsia="zh-CN"/>
        </w:rPr>
        <w:t>6</w:t>
      </w:r>
      <w:r>
        <w:rPr>
          <w:rFonts w:hint="eastAsia" w:ascii="Times New Roman" w:hAnsi="Times New Roman" w:eastAsia="仿宋" w:cs="仿宋"/>
          <w:color w:val="auto"/>
          <w:sz w:val="32"/>
          <w:szCs w:val="32"/>
        </w:rPr>
        <w:t>年</w:t>
      </w:r>
      <w:r>
        <w:rPr>
          <w:rFonts w:hint="eastAsia" w:ascii="Times New Roman" w:hAnsi="Times New Roman" w:cs="Times New Roman"/>
          <w:color w:val="auto"/>
          <w:sz w:val="32"/>
          <w:szCs w:val="32"/>
          <w:lang w:val="en-US" w:eastAsia="zh-CN"/>
        </w:rPr>
        <w:t>9</w:t>
      </w:r>
      <w:r>
        <w:rPr>
          <w:rFonts w:hint="eastAsia" w:ascii="Times New Roman" w:hAnsi="Times New Roman" w:eastAsia="仿宋" w:cs="仿宋"/>
          <w:color w:val="auto"/>
          <w:sz w:val="32"/>
          <w:szCs w:val="32"/>
        </w:rPr>
        <w:t>月</w:t>
      </w:r>
      <w:r>
        <w:rPr>
          <w:rFonts w:hint="default" w:ascii="Times New Roman" w:hAnsi="Times New Roman" w:eastAsia="仿宋" w:cs="Times New Roman"/>
          <w:color w:val="auto"/>
          <w:sz w:val="32"/>
          <w:szCs w:val="32"/>
        </w:rPr>
        <w:t>1</w:t>
      </w:r>
      <w:r>
        <w:rPr>
          <w:rFonts w:hint="eastAsia" w:ascii="Times New Roman" w:hAnsi="Times New Roman" w:cs="Times New Roman"/>
          <w:color w:val="auto"/>
          <w:sz w:val="32"/>
          <w:szCs w:val="32"/>
          <w:lang w:val="en-US" w:eastAsia="zh-CN"/>
        </w:rPr>
        <w:t>8</w:t>
      </w:r>
      <w:r>
        <w:rPr>
          <w:rFonts w:hint="eastAsia" w:ascii="Times New Roman" w:hAnsi="Times New Roman" w:eastAsia="仿宋" w:cs="仿宋"/>
          <w:color w:val="auto"/>
          <w:sz w:val="32"/>
          <w:szCs w:val="32"/>
        </w:rPr>
        <w:t>日前，请参照《南昌大学出国（境）交流学习申报操作指南》（附件</w:t>
      </w:r>
      <w:r>
        <w:rPr>
          <w:rFonts w:hint="default" w:ascii="Times New Roman" w:hAnsi="Times New Roman" w:eastAsia="仿宋" w:cs="Times New Roman"/>
          <w:color w:val="auto"/>
          <w:sz w:val="32"/>
          <w:szCs w:val="32"/>
          <w:lang w:val="en-US" w:eastAsia="zh-CN"/>
        </w:rPr>
        <w:t>1</w:t>
      </w:r>
      <w:r>
        <w:rPr>
          <w:rFonts w:hint="eastAsia" w:ascii="Times New Roman" w:hAnsi="Times New Roman" w:eastAsia="仿宋" w:cs="仿宋"/>
          <w:color w:val="auto"/>
          <w:sz w:val="32"/>
          <w:szCs w:val="32"/>
        </w:rPr>
        <w:t>）登录“学工一体化”平台线上填报，提交交换生项目遴选申报，</w:t>
      </w:r>
      <w:r>
        <w:rPr>
          <w:rFonts w:hint="eastAsia" w:ascii="Times New Roman" w:hAnsi="Times New Roman" w:cs="仿宋"/>
          <w:color w:val="auto"/>
          <w:sz w:val="32"/>
          <w:szCs w:val="32"/>
          <w:lang w:eastAsia="zh-CN"/>
        </w:rPr>
        <w:t>《</w:t>
      </w:r>
      <w:r>
        <w:rPr>
          <w:rFonts w:hint="eastAsia" w:ascii="Times New Roman" w:hAnsi="Times New Roman" w:cs="仿宋"/>
          <w:color w:val="auto"/>
          <w:sz w:val="32"/>
          <w:szCs w:val="32"/>
          <w:lang w:val="en-US" w:eastAsia="zh-CN"/>
        </w:rPr>
        <w:t>江原大学交流项目申请表</w:t>
      </w:r>
      <w:r>
        <w:rPr>
          <w:rFonts w:hint="eastAsia" w:ascii="Times New Roman" w:hAnsi="Times New Roman" w:cs="仿宋"/>
          <w:color w:val="auto"/>
          <w:sz w:val="32"/>
          <w:szCs w:val="32"/>
          <w:lang w:eastAsia="zh-CN"/>
        </w:rPr>
        <w:t>》（</w:t>
      </w:r>
      <w:r>
        <w:rPr>
          <w:rFonts w:hint="eastAsia" w:ascii="Times New Roman" w:hAnsi="Times New Roman" w:cs="仿宋"/>
          <w:color w:val="auto"/>
          <w:sz w:val="32"/>
          <w:szCs w:val="32"/>
          <w:lang w:val="en-US" w:eastAsia="zh-CN"/>
        </w:rPr>
        <w:t>见附件3</w:t>
      </w:r>
      <w:r>
        <w:rPr>
          <w:rFonts w:hint="eastAsia" w:ascii="Times New Roman" w:hAnsi="Times New Roman" w:cs="仿宋"/>
          <w:color w:val="auto"/>
          <w:sz w:val="32"/>
          <w:szCs w:val="32"/>
          <w:lang w:eastAsia="zh-CN"/>
        </w:rPr>
        <w:t>）</w:t>
      </w:r>
      <w:r>
        <w:rPr>
          <w:rFonts w:hint="eastAsia" w:ascii="Times New Roman" w:hAnsi="Times New Roman" w:eastAsia="仿宋" w:cs="仿宋"/>
          <w:color w:val="auto"/>
          <w:sz w:val="32"/>
          <w:szCs w:val="32"/>
        </w:rPr>
        <w:t>作为附件上传至线上申报系统。</w:t>
      </w:r>
    </w:p>
    <w:p w14:paraId="224BE2DA">
      <w:pPr>
        <w:shd w:val="clear" w:color="auto" w:fill="auto"/>
        <w:wordWrap w:val="0"/>
        <w:ind w:firstLine="640"/>
        <w:rPr>
          <w:rFonts w:hint="eastAsia" w:ascii="Times New Roman" w:hAnsi="Times New Roman" w:eastAsia="仿宋" w:cs="仿宋"/>
          <w:color w:val="auto"/>
          <w:sz w:val="32"/>
          <w:szCs w:val="32"/>
        </w:rPr>
      </w:pPr>
      <w:r>
        <w:rPr>
          <w:rFonts w:hint="default" w:ascii="Times New Roman" w:hAnsi="Times New Roman" w:eastAsia="仿宋" w:cs="Times New Roman"/>
          <w:color w:val="auto"/>
          <w:sz w:val="32"/>
          <w:szCs w:val="32"/>
        </w:rPr>
        <w:t>2.</w:t>
      </w:r>
      <w:r>
        <w:rPr>
          <w:rFonts w:hint="eastAsia" w:ascii="Times New Roman" w:hAnsi="Times New Roman" w:eastAsia="仿宋" w:cs="Times New Roman"/>
          <w:color w:val="auto"/>
          <w:sz w:val="32"/>
          <w:szCs w:val="32"/>
          <w:lang w:val="en-US" w:eastAsia="zh-CN"/>
        </w:rPr>
        <w:t>2026年</w:t>
      </w:r>
      <w:r>
        <w:rPr>
          <w:rFonts w:hint="eastAsia" w:ascii="Times New Roman" w:hAnsi="Times New Roman" w:cs="Times New Roman"/>
          <w:color w:val="auto"/>
          <w:sz w:val="32"/>
          <w:szCs w:val="32"/>
          <w:lang w:val="en-US" w:eastAsia="zh-CN"/>
        </w:rPr>
        <w:t>9</w:t>
      </w:r>
      <w:r>
        <w:rPr>
          <w:rFonts w:hint="eastAsia" w:ascii="Times New Roman" w:hAnsi="Times New Roman" w:eastAsia="仿宋" w:cs="仿宋"/>
          <w:color w:val="auto"/>
          <w:sz w:val="32"/>
          <w:szCs w:val="32"/>
        </w:rPr>
        <w:t>月</w:t>
      </w:r>
      <w:r>
        <w:rPr>
          <w:rFonts w:hint="eastAsia" w:ascii="Times New Roman" w:hAnsi="Times New Roman" w:cs="Times New Roman"/>
          <w:color w:val="auto"/>
          <w:sz w:val="32"/>
          <w:szCs w:val="32"/>
          <w:lang w:val="en-US" w:eastAsia="zh-CN"/>
        </w:rPr>
        <w:t>2</w:t>
      </w:r>
      <w:r>
        <w:rPr>
          <w:rFonts w:hint="eastAsia" w:ascii="Times New Roman" w:hAnsi="Times New Roman" w:eastAsia="仿宋" w:cs="Times New Roman"/>
          <w:color w:val="auto"/>
          <w:sz w:val="32"/>
          <w:szCs w:val="32"/>
          <w:lang w:val="en-US" w:eastAsia="zh-CN"/>
        </w:rPr>
        <w:t>1</w:t>
      </w:r>
      <w:r>
        <w:rPr>
          <w:rFonts w:hint="default" w:ascii="Times New Roman" w:hAnsi="Times New Roman" w:eastAsia="仿宋" w:cs="Times New Roman"/>
          <w:color w:val="auto"/>
          <w:sz w:val="32"/>
          <w:szCs w:val="32"/>
        </w:rPr>
        <w:t>-</w:t>
      </w:r>
      <w:r>
        <w:rPr>
          <w:rFonts w:hint="eastAsia" w:ascii="Times New Roman" w:hAnsi="Times New Roman" w:cs="Times New Roman"/>
          <w:color w:val="auto"/>
          <w:sz w:val="32"/>
          <w:szCs w:val="32"/>
          <w:lang w:val="en-US" w:eastAsia="zh-CN"/>
        </w:rPr>
        <w:t>24</w:t>
      </w:r>
      <w:r>
        <w:rPr>
          <w:rFonts w:hint="eastAsia" w:ascii="Times New Roman" w:hAnsi="Times New Roman" w:eastAsia="仿宋" w:cs="仿宋"/>
          <w:color w:val="auto"/>
          <w:sz w:val="32"/>
          <w:szCs w:val="32"/>
        </w:rPr>
        <w:t>日学生所在学院完成</w:t>
      </w:r>
      <w:r>
        <w:rPr>
          <w:rFonts w:hint="eastAsia" w:ascii="Times New Roman" w:hAnsi="Times New Roman" w:eastAsia="仿宋" w:cs="仿宋"/>
          <w:color w:val="auto"/>
          <w:sz w:val="32"/>
          <w:szCs w:val="32"/>
          <w:lang w:val="en-US" w:eastAsia="zh-CN"/>
        </w:rPr>
        <w:t>校内</w:t>
      </w:r>
      <w:r>
        <w:rPr>
          <w:rFonts w:hint="eastAsia" w:ascii="Times New Roman" w:hAnsi="Times New Roman" w:eastAsia="仿宋" w:cs="仿宋"/>
          <w:color w:val="auto"/>
          <w:sz w:val="32"/>
          <w:szCs w:val="32"/>
        </w:rPr>
        <w:t>线上推荐审批。</w:t>
      </w:r>
    </w:p>
    <w:p w14:paraId="01D7DE83">
      <w:pPr>
        <w:shd w:val="clear" w:color="auto" w:fill="auto"/>
        <w:wordWrap w:val="0"/>
        <w:ind w:firstLine="640"/>
        <w:rPr>
          <w:rFonts w:hint="eastAsia" w:ascii="Times New Roman" w:hAnsi="Times New Roman" w:eastAsia="仿宋" w:cs="仿宋"/>
          <w:color w:val="auto"/>
          <w:sz w:val="32"/>
          <w:szCs w:val="32"/>
        </w:rPr>
      </w:pPr>
      <w:r>
        <w:rPr>
          <w:rFonts w:hint="default" w:ascii="Times New Roman" w:hAnsi="Times New Roman" w:eastAsia="仿宋" w:cs="Times New Roman"/>
          <w:color w:val="auto"/>
          <w:sz w:val="32"/>
          <w:szCs w:val="32"/>
        </w:rPr>
        <w:t>3.202</w:t>
      </w:r>
      <w:r>
        <w:rPr>
          <w:rFonts w:hint="eastAsia" w:ascii="Times New Roman" w:hAnsi="Times New Roman" w:eastAsia="仿宋" w:cs="Times New Roman"/>
          <w:color w:val="auto"/>
          <w:sz w:val="32"/>
          <w:szCs w:val="32"/>
          <w:lang w:val="en-US" w:eastAsia="zh-CN"/>
        </w:rPr>
        <w:t>6</w:t>
      </w:r>
      <w:r>
        <w:rPr>
          <w:rFonts w:hint="eastAsia" w:ascii="Times New Roman" w:hAnsi="Times New Roman" w:eastAsia="仿宋" w:cs="仿宋"/>
          <w:color w:val="auto"/>
          <w:sz w:val="32"/>
          <w:szCs w:val="32"/>
        </w:rPr>
        <w:t>年</w:t>
      </w:r>
      <w:r>
        <w:rPr>
          <w:rFonts w:hint="eastAsia" w:ascii="Times New Roman" w:hAnsi="Times New Roman" w:cs="Times New Roman"/>
          <w:color w:val="auto"/>
          <w:sz w:val="32"/>
          <w:szCs w:val="32"/>
          <w:lang w:val="en-US" w:eastAsia="zh-CN"/>
        </w:rPr>
        <w:t>10月15</w:t>
      </w:r>
      <w:r>
        <w:rPr>
          <w:rFonts w:hint="eastAsia" w:ascii="Times New Roman" w:hAnsi="Times New Roman" w:eastAsia="仿宋" w:cs="仿宋"/>
          <w:color w:val="auto"/>
          <w:sz w:val="32"/>
          <w:szCs w:val="32"/>
        </w:rPr>
        <w:t>日</w:t>
      </w:r>
      <w:r>
        <w:rPr>
          <w:rFonts w:hint="eastAsia" w:ascii="Times New Roman" w:hAnsi="Times New Roman" w:cs="仿宋"/>
          <w:color w:val="auto"/>
          <w:sz w:val="32"/>
          <w:szCs w:val="32"/>
          <w:lang w:val="en-US" w:eastAsia="zh-CN"/>
        </w:rPr>
        <w:t>前</w:t>
      </w:r>
      <w:r>
        <w:rPr>
          <w:rFonts w:hint="eastAsia" w:ascii="Times New Roman" w:hAnsi="Times New Roman" w:eastAsia="仿宋" w:cs="仿宋"/>
          <w:color w:val="auto"/>
          <w:sz w:val="32"/>
          <w:szCs w:val="32"/>
        </w:rPr>
        <w:t>，国际</w:t>
      </w:r>
      <w:r>
        <w:rPr>
          <w:rFonts w:hint="eastAsia" w:ascii="Times New Roman" w:hAnsi="Times New Roman" w:cs="仿宋"/>
          <w:color w:val="auto"/>
          <w:sz w:val="32"/>
          <w:szCs w:val="32"/>
          <w:lang w:val="en-US" w:eastAsia="zh-CN"/>
        </w:rPr>
        <w:t>合作与</w:t>
      </w:r>
      <w:r>
        <w:rPr>
          <w:rFonts w:hint="eastAsia" w:ascii="Times New Roman" w:hAnsi="Times New Roman" w:eastAsia="仿宋" w:cs="仿宋"/>
          <w:color w:val="auto"/>
          <w:sz w:val="32"/>
          <w:szCs w:val="32"/>
        </w:rPr>
        <w:t>交流处组织遴选工作并公示拟推荐名单。</w:t>
      </w:r>
    </w:p>
    <w:p w14:paraId="13DC5BB3">
      <w:pPr>
        <w:shd w:val="clear" w:color="auto" w:fill="auto"/>
        <w:wordWrap w:val="0"/>
        <w:ind w:firstLine="640"/>
        <w:rPr>
          <w:rFonts w:hint="eastAsia" w:ascii="Times New Roman" w:hAnsi="Times New Roman" w:eastAsia="仿宋" w:cs="仿宋"/>
          <w:color w:val="auto"/>
          <w:sz w:val="32"/>
          <w:szCs w:val="32"/>
        </w:rPr>
      </w:pPr>
      <w:r>
        <w:rPr>
          <w:rFonts w:hint="default" w:ascii="Times New Roman" w:hAnsi="Times New Roman" w:eastAsia="仿宋" w:cs="Times New Roman"/>
          <w:color w:val="auto"/>
          <w:sz w:val="32"/>
          <w:szCs w:val="32"/>
        </w:rPr>
        <w:t>4.</w:t>
      </w:r>
      <w:r>
        <w:rPr>
          <w:rFonts w:hint="eastAsia" w:ascii="Times New Roman" w:hAnsi="Times New Roman" w:eastAsia="仿宋" w:cs="仿宋"/>
          <w:color w:val="auto"/>
          <w:sz w:val="32"/>
          <w:szCs w:val="32"/>
        </w:rPr>
        <w:t>获推荐申报人根据</w:t>
      </w:r>
      <w:r>
        <w:rPr>
          <w:rFonts w:hint="eastAsia" w:ascii="Times New Roman" w:hAnsi="Times New Roman" w:eastAsia="仿宋" w:cs="仿宋"/>
          <w:color w:val="auto"/>
          <w:sz w:val="32"/>
          <w:szCs w:val="32"/>
          <w:lang w:eastAsia="zh-CN"/>
        </w:rPr>
        <w:t>《</w:t>
      </w:r>
      <w:r>
        <w:rPr>
          <w:rFonts w:hint="eastAsia" w:ascii="Times New Roman" w:hAnsi="Times New Roman" w:eastAsia="仿宋"/>
          <w:color w:val="auto"/>
          <w:sz w:val="32"/>
          <w:szCs w:val="32"/>
        </w:rPr>
        <w:t>韩国江原大学</w:t>
      </w:r>
      <w:r>
        <w:rPr>
          <w:rFonts w:hint="default" w:ascii="Times New Roman" w:hAnsi="Times New Roman" w:eastAsia="仿宋" w:cs="Times New Roman"/>
          <w:color w:val="auto"/>
          <w:sz w:val="32"/>
          <w:szCs w:val="32"/>
        </w:rPr>
        <w:t>202</w:t>
      </w:r>
      <w:r>
        <w:rPr>
          <w:rFonts w:hint="eastAsia" w:ascii="Times New Roman" w:hAnsi="Times New Roman" w:cs="Times New Roman"/>
          <w:color w:val="auto"/>
          <w:sz w:val="32"/>
          <w:szCs w:val="32"/>
          <w:lang w:val="en-US" w:eastAsia="zh-CN"/>
        </w:rPr>
        <w:t>7</w:t>
      </w:r>
      <w:r>
        <w:rPr>
          <w:rFonts w:hint="eastAsia" w:ascii="Times New Roman" w:hAnsi="Times New Roman" w:eastAsia="仿宋"/>
          <w:color w:val="auto"/>
          <w:sz w:val="32"/>
          <w:szCs w:val="32"/>
        </w:rPr>
        <w:t>年</w:t>
      </w:r>
      <w:r>
        <w:rPr>
          <w:rFonts w:hint="eastAsia" w:ascii="Times New Roman" w:hAnsi="Times New Roman" w:eastAsia="仿宋"/>
          <w:color w:val="auto"/>
          <w:sz w:val="32"/>
          <w:szCs w:val="32"/>
          <w:lang w:val="en-US" w:eastAsia="zh-CN"/>
        </w:rPr>
        <w:t>交换生项目</w:t>
      </w:r>
      <w:r>
        <w:rPr>
          <w:rFonts w:hint="eastAsia" w:ascii="Times New Roman" w:hAnsi="Times New Roman" w:eastAsia="仿宋"/>
          <w:color w:val="auto"/>
          <w:sz w:val="32"/>
          <w:szCs w:val="32"/>
        </w:rPr>
        <w:t>简介</w:t>
      </w:r>
      <w:r>
        <w:rPr>
          <w:rFonts w:hint="eastAsia" w:ascii="Times New Roman" w:hAnsi="Times New Roman" w:eastAsia="仿宋" w:cs="仿宋"/>
          <w:color w:val="auto"/>
          <w:sz w:val="32"/>
          <w:szCs w:val="32"/>
          <w:lang w:eastAsia="zh-CN"/>
        </w:rPr>
        <w:t>》</w:t>
      </w:r>
      <w:r>
        <w:rPr>
          <w:rFonts w:hint="eastAsia" w:ascii="Times New Roman" w:hAnsi="Times New Roman" w:eastAsia="仿宋" w:cs="仿宋"/>
          <w:color w:val="auto"/>
          <w:sz w:val="32"/>
          <w:szCs w:val="32"/>
        </w:rPr>
        <w:t>（附件</w:t>
      </w:r>
      <w:r>
        <w:rPr>
          <w:rFonts w:hint="default" w:ascii="Times New Roman" w:hAnsi="Times New Roman" w:eastAsia="仿宋" w:cs="Times New Roman"/>
          <w:color w:val="auto"/>
          <w:sz w:val="32"/>
          <w:szCs w:val="32"/>
          <w:lang w:val="en-US" w:eastAsia="zh-CN"/>
        </w:rPr>
        <w:t>2</w:t>
      </w:r>
      <w:r>
        <w:rPr>
          <w:rFonts w:hint="eastAsia" w:ascii="Times New Roman" w:hAnsi="Times New Roman" w:eastAsia="仿宋" w:cs="仿宋"/>
          <w:color w:val="auto"/>
          <w:sz w:val="32"/>
          <w:szCs w:val="32"/>
        </w:rPr>
        <w:t>）中“交换生入学申请所需材料”准备有关材料。</w:t>
      </w:r>
    </w:p>
    <w:p w14:paraId="1BF379EA">
      <w:pPr>
        <w:shd w:val="clear" w:color="auto" w:fill="auto"/>
        <w:wordWrap w:val="0"/>
        <w:ind w:firstLine="640"/>
        <w:rPr>
          <w:rFonts w:hint="eastAsia" w:ascii="Times New Roman" w:hAnsi="Times New Roman" w:eastAsia="仿宋" w:cs="仿宋"/>
          <w:color w:val="auto"/>
          <w:sz w:val="32"/>
          <w:szCs w:val="32"/>
        </w:rPr>
      </w:pPr>
      <w:r>
        <w:rPr>
          <w:rFonts w:hint="default" w:ascii="Times New Roman" w:hAnsi="Times New Roman" w:eastAsia="仿宋" w:cs="Times New Roman"/>
          <w:color w:val="auto"/>
          <w:sz w:val="32"/>
          <w:szCs w:val="32"/>
        </w:rPr>
        <w:t>5.202</w:t>
      </w:r>
      <w:r>
        <w:rPr>
          <w:rFonts w:hint="eastAsia" w:ascii="Times New Roman" w:hAnsi="Times New Roman" w:eastAsia="仿宋" w:cs="Times New Roman"/>
          <w:color w:val="auto"/>
          <w:sz w:val="32"/>
          <w:szCs w:val="32"/>
          <w:lang w:val="en-US" w:eastAsia="zh-CN"/>
        </w:rPr>
        <w:t>6</w:t>
      </w:r>
      <w:r>
        <w:rPr>
          <w:rFonts w:hint="eastAsia" w:ascii="Times New Roman" w:hAnsi="Times New Roman" w:eastAsia="仿宋" w:cs="仿宋"/>
          <w:color w:val="auto"/>
          <w:sz w:val="32"/>
          <w:szCs w:val="32"/>
        </w:rPr>
        <w:t>年</w:t>
      </w:r>
      <w:r>
        <w:rPr>
          <w:rFonts w:hint="eastAsia" w:ascii="Times New Roman" w:hAnsi="Times New Roman" w:cs="Times New Roman"/>
          <w:color w:val="auto"/>
          <w:sz w:val="32"/>
          <w:szCs w:val="32"/>
          <w:lang w:val="en-US" w:eastAsia="zh-CN"/>
        </w:rPr>
        <w:t>10</w:t>
      </w:r>
      <w:r>
        <w:rPr>
          <w:rFonts w:hint="eastAsia" w:ascii="Times New Roman" w:hAnsi="Times New Roman" w:eastAsia="仿宋" w:cs="仿宋"/>
          <w:color w:val="auto"/>
          <w:sz w:val="32"/>
          <w:szCs w:val="32"/>
        </w:rPr>
        <w:t>月</w:t>
      </w:r>
      <w:r>
        <w:rPr>
          <w:rFonts w:hint="default" w:ascii="Times New Roman" w:hAnsi="Times New Roman" w:eastAsia="仿宋" w:cs="Times New Roman"/>
          <w:color w:val="auto"/>
          <w:sz w:val="32"/>
          <w:szCs w:val="32"/>
          <w:lang w:val="en-US" w:eastAsia="zh-CN"/>
        </w:rPr>
        <w:t>2</w:t>
      </w:r>
      <w:r>
        <w:rPr>
          <w:rFonts w:hint="default" w:ascii="Times New Roman" w:hAnsi="Times New Roman" w:eastAsia="仿宋" w:cs="Times New Roman"/>
          <w:color w:val="auto"/>
          <w:sz w:val="32"/>
          <w:szCs w:val="32"/>
        </w:rPr>
        <w:t>1</w:t>
      </w:r>
      <w:r>
        <w:rPr>
          <w:rFonts w:hint="eastAsia" w:ascii="Times New Roman" w:hAnsi="Times New Roman" w:cs="Times New Roman"/>
          <w:color w:val="auto"/>
          <w:sz w:val="32"/>
          <w:szCs w:val="32"/>
          <w:lang w:val="en-US" w:eastAsia="zh-CN"/>
        </w:rPr>
        <w:t>日</w:t>
      </w:r>
      <w:r>
        <w:rPr>
          <w:rFonts w:hint="default" w:ascii="Times New Roman" w:hAnsi="Times New Roman" w:eastAsia="仿宋" w:cs="Times New Roman"/>
          <w:color w:val="auto"/>
          <w:sz w:val="32"/>
          <w:szCs w:val="32"/>
        </w:rPr>
        <w:t>-</w:t>
      </w:r>
      <w:r>
        <w:rPr>
          <w:rFonts w:hint="eastAsia" w:ascii="Times New Roman" w:hAnsi="Times New Roman" w:cs="Times New Roman"/>
          <w:color w:val="auto"/>
          <w:sz w:val="32"/>
          <w:szCs w:val="32"/>
          <w:lang w:val="en-US" w:eastAsia="zh-CN"/>
        </w:rPr>
        <w:t>11</w:t>
      </w:r>
      <w:r>
        <w:rPr>
          <w:rFonts w:hint="eastAsia" w:ascii="Times New Roman" w:hAnsi="Times New Roman" w:eastAsia="仿宋" w:cs="Times New Roman"/>
          <w:color w:val="auto"/>
          <w:sz w:val="32"/>
          <w:szCs w:val="32"/>
          <w:lang w:val="en-US" w:eastAsia="zh-CN"/>
        </w:rPr>
        <w:t>月</w:t>
      </w:r>
      <w:r>
        <w:rPr>
          <w:rFonts w:hint="default" w:ascii="Times New Roman" w:hAnsi="Times New Roman" w:eastAsia="仿宋" w:cs="Times New Roman"/>
          <w:color w:val="auto"/>
          <w:sz w:val="32"/>
          <w:szCs w:val="32"/>
        </w:rPr>
        <w:t>10</w:t>
      </w:r>
      <w:r>
        <w:rPr>
          <w:rFonts w:hint="eastAsia" w:ascii="Times New Roman" w:hAnsi="Times New Roman" w:eastAsia="仿宋" w:cs="仿宋"/>
          <w:color w:val="auto"/>
          <w:sz w:val="32"/>
          <w:szCs w:val="32"/>
        </w:rPr>
        <w:t>日，获推荐学生登录江原大学在线系统</w:t>
      </w:r>
      <w:r>
        <w:rPr>
          <w:rFonts w:hint="eastAsia" w:ascii="Times New Roman" w:hAnsi="Times New Roman" w:cs="仿宋"/>
          <w:color w:val="auto"/>
          <w:sz w:val="32"/>
          <w:szCs w:val="32"/>
          <w:lang w:val="en-US" w:eastAsia="zh-CN"/>
        </w:rPr>
        <w:t>完成</w:t>
      </w:r>
      <w:r>
        <w:rPr>
          <w:rFonts w:hint="eastAsia" w:ascii="Times New Roman" w:hAnsi="Times New Roman" w:eastAsia="仿宋" w:cs="仿宋"/>
          <w:color w:val="auto"/>
          <w:sz w:val="32"/>
          <w:szCs w:val="32"/>
        </w:rPr>
        <w:t>线上</w:t>
      </w:r>
      <w:r>
        <w:rPr>
          <w:rFonts w:hint="eastAsia" w:ascii="Times New Roman" w:hAnsi="Times New Roman" w:cs="仿宋"/>
          <w:color w:val="auto"/>
          <w:sz w:val="32"/>
          <w:szCs w:val="32"/>
          <w:lang w:val="en-US" w:eastAsia="zh-CN"/>
        </w:rPr>
        <w:t>申请</w:t>
      </w:r>
      <w:r>
        <w:rPr>
          <w:rFonts w:hint="eastAsia" w:ascii="Times New Roman" w:hAnsi="Times New Roman" w:eastAsia="仿宋" w:cs="仿宋"/>
          <w:color w:val="auto"/>
          <w:sz w:val="32"/>
          <w:szCs w:val="32"/>
        </w:rPr>
        <w:t>登记（相关链接将在接到外方通知后另行通知）。</w:t>
      </w:r>
    </w:p>
    <w:p w14:paraId="342F241F">
      <w:pPr>
        <w:shd w:val="clear" w:color="auto" w:fill="auto"/>
        <w:wordWrap w:val="0"/>
        <w:ind w:firstLine="640"/>
        <w:rPr>
          <w:rFonts w:hint="eastAsia" w:ascii="Times New Roman" w:hAnsi="Times New Roman" w:eastAsia="仿宋" w:cs="仿宋"/>
          <w:color w:val="auto"/>
          <w:sz w:val="32"/>
          <w:szCs w:val="32"/>
        </w:rPr>
      </w:pPr>
      <w:r>
        <w:rPr>
          <w:rFonts w:hint="default" w:ascii="Times New Roman" w:hAnsi="Times New Roman" w:eastAsia="仿宋" w:cs="Times New Roman"/>
          <w:color w:val="auto"/>
          <w:sz w:val="32"/>
          <w:szCs w:val="32"/>
        </w:rPr>
        <w:t>6.202</w:t>
      </w:r>
      <w:r>
        <w:rPr>
          <w:rFonts w:hint="eastAsia" w:ascii="Times New Roman" w:hAnsi="Times New Roman" w:cs="Times New Roman"/>
          <w:color w:val="auto"/>
          <w:sz w:val="32"/>
          <w:szCs w:val="32"/>
          <w:lang w:val="en-US" w:eastAsia="zh-CN"/>
        </w:rPr>
        <w:t>7</w:t>
      </w:r>
      <w:r>
        <w:rPr>
          <w:rFonts w:hint="eastAsia" w:ascii="Times New Roman" w:hAnsi="Times New Roman" w:eastAsia="仿宋" w:cs="仿宋"/>
          <w:color w:val="auto"/>
          <w:sz w:val="32"/>
          <w:szCs w:val="32"/>
        </w:rPr>
        <w:t>年</w:t>
      </w:r>
      <w:r>
        <w:rPr>
          <w:rFonts w:hint="eastAsia" w:ascii="Times New Roman" w:hAnsi="Times New Roman" w:cs="Times New Roman"/>
          <w:color w:val="auto"/>
          <w:sz w:val="32"/>
          <w:szCs w:val="32"/>
          <w:lang w:val="en-US" w:eastAsia="zh-CN"/>
        </w:rPr>
        <w:t>1</w:t>
      </w:r>
      <w:r>
        <w:rPr>
          <w:rFonts w:hint="eastAsia" w:ascii="Times New Roman" w:hAnsi="Times New Roman" w:eastAsia="仿宋" w:cs="仿宋"/>
          <w:color w:val="auto"/>
          <w:sz w:val="32"/>
          <w:szCs w:val="32"/>
        </w:rPr>
        <w:t>月，</w:t>
      </w:r>
      <w:r>
        <w:rPr>
          <w:rFonts w:hint="eastAsia" w:ascii="Times New Roman" w:hAnsi="Times New Roman" w:eastAsia="仿宋" w:cs="仿宋"/>
          <w:color w:val="auto"/>
          <w:sz w:val="32"/>
          <w:szCs w:val="32"/>
          <w:lang w:val="en-US" w:eastAsia="zh-CN"/>
        </w:rPr>
        <w:t>江原大学</w:t>
      </w:r>
      <w:r>
        <w:rPr>
          <w:rFonts w:hint="eastAsia" w:ascii="Times New Roman" w:hAnsi="Times New Roman" w:eastAsia="仿宋" w:cs="仿宋"/>
          <w:color w:val="auto"/>
          <w:sz w:val="32"/>
          <w:szCs w:val="32"/>
        </w:rPr>
        <w:t>将公布录取学生名单。获录取学生应在收到外方学校录取通知一周内，持录取资料到国际交流处（办公楼</w:t>
      </w:r>
      <w:r>
        <w:rPr>
          <w:rFonts w:hint="default" w:ascii="Times New Roman" w:hAnsi="Times New Roman" w:eastAsia="仿宋" w:cs="Times New Roman"/>
          <w:color w:val="auto"/>
          <w:sz w:val="32"/>
          <w:szCs w:val="32"/>
        </w:rPr>
        <w:t>423</w:t>
      </w:r>
      <w:r>
        <w:rPr>
          <w:rFonts w:hint="eastAsia" w:ascii="Times New Roman" w:hAnsi="Times New Roman" w:eastAsia="仿宋" w:cs="仿宋"/>
          <w:color w:val="auto"/>
          <w:sz w:val="32"/>
          <w:szCs w:val="32"/>
        </w:rPr>
        <w:t>室）执行派出流程。</w:t>
      </w:r>
    </w:p>
    <w:p w14:paraId="0AE4A5C4">
      <w:pPr>
        <w:pStyle w:val="2"/>
        <w:pageBreakBefore w:val="0"/>
        <w:widowControl/>
        <w:shd w:val="clear" w:color="auto" w:fill="auto"/>
        <w:kinsoku/>
        <w:overflowPunct/>
        <w:topLinePunct w:val="0"/>
        <w:autoSpaceDE/>
        <w:autoSpaceDN/>
        <w:bidi w:val="0"/>
        <w:adjustRightInd w:val="0"/>
        <w:snapToGrid w:val="0"/>
        <w:spacing w:before="210" w:after="105" w:line="480" w:lineRule="exact"/>
        <w:ind w:firstLine="643"/>
        <w:textAlignment w:val="auto"/>
        <w:rPr>
          <w:rFonts w:hint="eastAsia" w:ascii="黑体" w:hAnsi="黑体" w:eastAsia="黑体" w:cs="黑体"/>
          <w:color w:val="auto"/>
        </w:rPr>
      </w:pPr>
      <w:r>
        <w:rPr>
          <w:rFonts w:hint="eastAsia" w:ascii="黑体" w:hAnsi="黑体" w:eastAsia="黑体" w:cs="黑体"/>
          <w:color w:val="auto"/>
        </w:rPr>
        <w:t>五、其他要求及说明</w:t>
      </w:r>
    </w:p>
    <w:p w14:paraId="0CFA0842">
      <w:pPr>
        <w:shd w:val="clear" w:color="auto" w:fill="auto"/>
        <w:wordWrap w:val="0"/>
        <w:ind w:firstLine="640"/>
        <w:rPr>
          <w:rFonts w:hint="eastAsia" w:ascii="Times New Roman" w:hAnsi="Times New Roman" w:eastAsia="仿宋" w:cs="仿宋"/>
          <w:color w:val="auto"/>
          <w:sz w:val="32"/>
          <w:szCs w:val="32"/>
        </w:rPr>
      </w:pPr>
      <w:r>
        <w:rPr>
          <w:rFonts w:hint="eastAsia" w:ascii="Times New Roman" w:hAnsi="Times New Roman" w:eastAsia="仿宋" w:cs="仿宋"/>
          <w:color w:val="auto"/>
          <w:sz w:val="32"/>
          <w:szCs w:val="32"/>
        </w:rPr>
        <w:t>1</w:t>
      </w:r>
      <w:r>
        <w:rPr>
          <w:rFonts w:hint="eastAsia" w:ascii="Times New Roman" w:hAnsi="Times New Roman" w:cs="仿宋"/>
          <w:color w:val="auto"/>
          <w:sz w:val="32"/>
          <w:szCs w:val="32"/>
          <w:lang w:eastAsia="zh-CN"/>
        </w:rPr>
        <w:t>.</w:t>
      </w:r>
      <w:r>
        <w:rPr>
          <w:rFonts w:hint="eastAsia" w:ascii="Times New Roman" w:hAnsi="Times New Roman" w:eastAsia="仿宋" w:cs="仿宋"/>
          <w:color w:val="auto"/>
          <w:sz w:val="32"/>
          <w:szCs w:val="32"/>
        </w:rPr>
        <w:t>申请人</w:t>
      </w:r>
      <w:bookmarkStart w:id="5" w:name="OLE_LINK3"/>
      <w:bookmarkStart w:id="6" w:name="OLE_LINK4"/>
      <w:r>
        <w:rPr>
          <w:rFonts w:hint="eastAsia" w:ascii="Times New Roman" w:hAnsi="Times New Roman" w:eastAsia="仿宋" w:cs="仿宋"/>
          <w:color w:val="auto"/>
          <w:sz w:val="32"/>
          <w:szCs w:val="32"/>
        </w:rPr>
        <w:t>交换期间按照“学分认定+补修”模式进行课程学习与培养。其本人根据个人所学专业及外方提供可研修课程制定个人交换学习计划，并应获得所在学院同意。学生交换期间所学课程学分按照《南昌大学学分认定与转换管理办法（试行）》（南大教函〔</w:t>
      </w:r>
      <w:r>
        <w:rPr>
          <w:rFonts w:hint="default" w:ascii="Times New Roman" w:hAnsi="Times New Roman" w:eastAsia="仿宋" w:cs="Times New Roman"/>
          <w:color w:val="auto"/>
          <w:sz w:val="32"/>
          <w:szCs w:val="32"/>
        </w:rPr>
        <w:t>2020</w:t>
      </w:r>
      <w:r>
        <w:rPr>
          <w:rFonts w:hint="eastAsia" w:ascii="Times New Roman" w:hAnsi="Times New Roman" w:eastAsia="仿宋" w:cs="仿宋"/>
          <w:color w:val="auto"/>
          <w:sz w:val="32"/>
          <w:szCs w:val="32"/>
        </w:rPr>
        <w:t>〕</w:t>
      </w:r>
      <w:r>
        <w:rPr>
          <w:rFonts w:hint="default" w:ascii="Times New Roman" w:hAnsi="Times New Roman" w:eastAsia="仿宋" w:cs="Times New Roman"/>
          <w:color w:val="auto"/>
          <w:sz w:val="32"/>
          <w:szCs w:val="32"/>
        </w:rPr>
        <w:t>6</w:t>
      </w:r>
      <w:r>
        <w:rPr>
          <w:rFonts w:hint="eastAsia" w:ascii="Times New Roman" w:hAnsi="Times New Roman" w:eastAsia="仿宋" w:cs="仿宋"/>
          <w:color w:val="auto"/>
          <w:sz w:val="32"/>
          <w:szCs w:val="32"/>
        </w:rPr>
        <w:t>号）执行学分认定，校内课程无法与外方课程匹配进行学分认定的，学生需在返校后进行补修。</w:t>
      </w:r>
      <w:bookmarkEnd w:id="5"/>
      <w:bookmarkEnd w:id="6"/>
    </w:p>
    <w:p w14:paraId="787E9380">
      <w:pPr>
        <w:shd w:val="clear" w:color="auto" w:fill="auto"/>
        <w:rPr>
          <w:rFonts w:hint="eastAsia" w:ascii="Times New Roman" w:hAnsi="Times New Roman" w:cs="仿宋"/>
          <w:color w:val="auto"/>
          <w:sz w:val="32"/>
          <w:szCs w:val="32"/>
          <w:lang w:eastAsia="zh-CN"/>
        </w:rPr>
      </w:pPr>
      <w:r>
        <w:rPr>
          <w:rFonts w:hint="eastAsia" w:ascii="Times New Roman" w:hAnsi="Times New Roman" w:cs="仿宋"/>
          <w:color w:val="auto"/>
          <w:sz w:val="32"/>
          <w:szCs w:val="32"/>
          <w:lang w:val="en-US" w:eastAsia="zh-CN"/>
        </w:rPr>
        <w:t>2.</w:t>
      </w:r>
      <w:r>
        <w:rPr>
          <w:rFonts w:hint="eastAsia" w:ascii="Times New Roman" w:hAnsi="Times New Roman" w:eastAsia="仿宋" w:cs="仿宋"/>
          <w:color w:val="auto"/>
          <w:sz w:val="32"/>
          <w:szCs w:val="32"/>
        </w:rPr>
        <w:t>江原大学提供的</w:t>
      </w:r>
      <w:r>
        <w:rPr>
          <w:rFonts w:hint="eastAsia" w:ascii="Times New Roman" w:hAnsi="Times New Roman" w:cs="仿宋"/>
          <w:color w:val="auto"/>
          <w:sz w:val="32"/>
          <w:szCs w:val="32"/>
          <w:lang w:val="en-US" w:eastAsia="zh-CN"/>
        </w:rPr>
        <w:t>课程例表，</w:t>
      </w:r>
      <w:r>
        <w:rPr>
          <w:rFonts w:hint="eastAsia" w:ascii="Times New Roman" w:hAnsi="Times New Roman" w:eastAsia="仿宋" w:cs="仿宋"/>
          <w:color w:val="auto"/>
          <w:sz w:val="32"/>
          <w:szCs w:val="32"/>
        </w:rPr>
        <w:t>请参考</w:t>
      </w:r>
      <w:r>
        <w:rPr>
          <w:rFonts w:hint="eastAsia" w:ascii="Times New Roman" w:hAnsi="Times New Roman" w:cs="仿宋"/>
          <w:color w:val="auto"/>
          <w:sz w:val="32"/>
          <w:szCs w:val="32"/>
          <w:lang w:eastAsia="zh-CN"/>
        </w:rPr>
        <w:t>：</w:t>
      </w:r>
    </w:p>
    <w:p w14:paraId="41715079">
      <w:pPr>
        <w:shd w:val="clear" w:color="auto" w:fill="auto"/>
        <w:rPr>
          <w:rFonts w:hint="eastAsia" w:ascii="Times New Roman" w:hAnsi="Times New Roman" w:cs="Times New Roman"/>
          <w:color w:val="auto"/>
          <w:sz w:val="32"/>
          <w:szCs w:val="32"/>
          <w:lang w:val="en-US" w:eastAsia="zh-CN"/>
        </w:rPr>
      </w:pPr>
      <w:r>
        <w:rPr>
          <w:rFonts w:hint="default" w:ascii="Times New Roman" w:hAnsi="Times New Roman" w:eastAsia="仿宋" w:cs="Times New Roman"/>
          <w:color w:val="auto"/>
          <w:sz w:val="32"/>
          <w:szCs w:val="32"/>
          <w:lang w:val="en-US" w:eastAsia="zh-CN"/>
        </w:rPr>
        <w:t>http:/</w:t>
      </w:r>
      <w:r>
        <w:rPr>
          <w:rFonts w:hint="eastAsia" w:ascii="Times New Roman" w:hAnsi="Times New Roman" w:cs="Times New Roman"/>
          <w:color w:val="auto"/>
          <w:sz w:val="32"/>
          <w:szCs w:val="32"/>
          <w:lang w:val="en-US" w:eastAsia="zh-CN"/>
        </w:rPr>
        <w:t>/</w:t>
      </w:r>
      <w:r>
        <w:rPr>
          <w:rFonts w:hint="default" w:ascii="Times New Roman" w:hAnsi="Times New Roman" w:eastAsia="仿宋" w:cs="Times New Roman"/>
          <w:color w:val="auto"/>
          <w:sz w:val="32"/>
          <w:szCs w:val="32"/>
          <w:lang w:val="en-US" w:eastAsia="zh-CN"/>
        </w:rPr>
        <w:t>global.kangwon.ac.kr/english/selectBbsNttview.do?bbsNo=330&amp;nttNo=180839&amp;&amp;pageUnit=10&amp;key=2116&amp;pagelndex=1</w:t>
      </w:r>
      <w:r>
        <w:rPr>
          <w:rFonts w:hint="eastAsia" w:ascii="Times New Roman" w:hAnsi="Times New Roman" w:cs="Times New Roman"/>
          <w:color w:val="auto"/>
          <w:sz w:val="32"/>
          <w:szCs w:val="32"/>
          <w:lang w:val="en-US" w:eastAsia="zh-CN"/>
        </w:rPr>
        <w:t>3.</w:t>
      </w:r>
    </w:p>
    <w:p w14:paraId="51AA9068">
      <w:pPr>
        <w:shd w:val="clear" w:color="auto" w:fill="auto"/>
        <w:rPr>
          <w:rFonts w:hint="default" w:ascii="Times New Roman" w:hAnsi="Times New Roman" w:eastAsia="仿宋" w:cs="Times New Roman"/>
          <w:color w:val="auto"/>
          <w:sz w:val="32"/>
          <w:szCs w:val="32"/>
          <w:lang w:val="en-US" w:eastAsia="zh-CN"/>
        </w:rPr>
      </w:pPr>
      <w:r>
        <w:rPr>
          <w:rFonts w:hint="eastAsia" w:ascii="Times New Roman" w:hAnsi="Times New Roman" w:cs="Times New Roman"/>
          <w:color w:val="auto"/>
          <w:sz w:val="32"/>
          <w:szCs w:val="32"/>
          <w:lang w:val="en-US" w:eastAsia="zh-CN"/>
        </w:rPr>
        <w:t>学期结束后江原大学会以邮件形式发送学生英文版成绩单至南昌大学，学生也可以通过KNU网络门户自行查看和打印成绩单。</w:t>
      </w:r>
    </w:p>
    <w:p w14:paraId="129977CA">
      <w:pPr>
        <w:pStyle w:val="2"/>
        <w:pageBreakBefore w:val="0"/>
        <w:widowControl/>
        <w:shd w:val="clear" w:color="auto" w:fill="auto"/>
        <w:kinsoku/>
        <w:overflowPunct/>
        <w:topLinePunct w:val="0"/>
        <w:autoSpaceDE/>
        <w:autoSpaceDN/>
        <w:bidi w:val="0"/>
        <w:adjustRightInd w:val="0"/>
        <w:snapToGrid w:val="0"/>
        <w:spacing w:before="210" w:after="105" w:line="480" w:lineRule="exact"/>
        <w:ind w:firstLine="643"/>
        <w:textAlignment w:val="auto"/>
        <w:rPr>
          <w:rFonts w:hint="eastAsia" w:ascii="黑体" w:hAnsi="黑体" w:eastAsia="黑体" w:cs="黑体"/>
          <w:color w:val="auto"/>
        </w:rPr>
      </w:pPr>
      <w:r>
        <w:rPr>
          <w:rFonts w:hint="eastAsia" w:ascii="黑体" w:hAnsi="黑体" w:eastAsia="黑体" w:cs="黑体"/>
          <w:color w:val="auto"/>
        </w:rPr>
        <w:t>六、咨询方式</w:t>
      </w:r>
    </w:p>
    <w:p w14:paraId="61ABC887">
      <w:pPr>
        <w:pageBreakBefore w:val="0"/>
        <w:shd w:val="clear" w:color="auto" w:fill="auto"/>
        <w:kinsoku/>
        <w:wordWrap w:val="0"/>
        <w:overflowPunct/>
        <w:topLinePunct w:val="0"/>
        <w:autoSpaceDE/>
        <w:autoSpaceDN/>
        <w:bidi w:val="0"/>
        <w:adjustRightInd w:val="0"/>
        <w:snapToGrid w:val="0"/>
        <w:spacing w:line="480" w:lineRule="exact"/>
        <w:ind w:firstLine="640"/>
        <w:textAlignment w:val="auto"/>
        <w:rPr>
          <w:rFonts w:ascii="Times New Roman" w:hAnsi="Times New Roman" w:eastAsia="仿宋"/>
          <w:color w:val="auto"/>
          <w:sz w:val="32"/>
          <w:szCs w:val="32"/>
        </w:rPr>
      </w:pPr>
      <w:r>
        <w:rPr>
          <w:rFonts w:hint="eastAsia" w:ascii="Times New Roman" w:hAnsi="Times New Roman" w:eastAsia="仿宋"/>
          <w:color w:val="auto"/>
          <w:sz w:val="32"/>
          <w:szCs w:val="32"/>
        </w:rPr>
        <w:t>联系人：李老师，</w:t>
      </w:r>
      <w:r>
        <w:rPr>
          <w:rFonts w:ascii="Times New Roman" w:hAnsi="Times New Roman" w:eastAsia="仿宋" w:cs="Times New Roman"/>
          <w:color w:val="auto"/>
          <w:sz w:val="32"/>
          <w:szCs w:val="32"/>
        </w:rPr>
        <w:t>0791-83968373</w:t>
      </w:r>
    </w:p>
    <w:p w14:paraId="35F64B86">
      <w:pPr>
        <w:pageBreakBefore w:val="0"/>
        <w:shd w:val="clear" w:color="auto" w:fill="auto"/>
        <w:kinsoku/>
        <w:wordWrap w:val="0"/>
        <w:overflowPunct/>
        <w:topLinePunct w:val="0"/>
        <w:autoSpaceDE/>
        <w:autoSpaceDN/>
        <w:bidi w:val="0"/>
        <w:adjustRightInd w:val="0"/>
        <w:snapToGrid w:val="0"/>
        <w:spacing w:line="480" w:lineRule="exact"/>
        <w:ind w:firstLine="640"/>
        <w:textAlignment w:val="auto"/>
        <w:rPr>
          <w:rFonts w:hint="eastAsia" w:ascii="Times New Roman" w:hAnsi="Times New Roman" w:eastAsia="仿宋"/>
          <w:color w:val="auto"/>
          <w:sz w:val="32"/>
          <w:szCs w:val="32"/>
        </w:rPr>
      </w:pPr>
      <w:r>
        <w:rPr>
          <w:rFonts w:hint="eastAsia" w:ascii="Times New Roman" w:hAnsi="Times New Roman" w:eastAsia="仿宋"/>
          <w:color w:val="auto"/>
          <w:sz w:val="32"/>
          <w:szCs w:val="32"/>
        </w:rPr>
        <w:t>咨询邮箱：</w:t>
      </w:r>
      <w:r>
        <w:rPr>
          <w:rFonts w:hint="eastAsia" w:ascii="Times New Roman" w:hAnsi="Times New Roman" w:eastAsia="仿宋"/>
          <w:color w:val="auto"/>
          <w:sz w:val="32"/>
          <w:szCs w:val="32"/>
        </w:rPr>
        <w:fldChar w:fldCharType="begin"/>
      </w:r>
      <w:r>
        <w:rPr>
          <w:rFonts w:hint="eastAsia" w:ascii="Times New Roman" w:hAnsi="Times New Roman" w:eastAsia="仿宋"/>
          <w:color w:val="auto"/>
          <w:sz w:val="32"/>
          <w:szCs w:val="32"/>
        </w:rPr>
        <w:instrText xml:space="preserve"> HYPERLINK "mailto:liying@ncu.edu.cn" </w:instrText>
      </w:r>
      <w:r>
        <w:rPr>
          <w:rFonts w:hint="eastAsia" w:ascii="Times New Roman" w:hAnsi="Times New Roman" w:eastAsia="仿宋"/>
          <w:color w:val="auto"/>
          <w:sz w:val="32"/>
          <w:szCs w:val="32"/>
        </w:rPr>
        <w:fldChar w:fldCharType="separate"/>
      </w:r>
      <w:r>
        <w:rPr>
          <w:rStyle w:val="5"/>
          <w:rFonts w:hint="eastAsia" w:ascii="Times New Roman" w:hAnsi="Times New Roman" w:eastAsia="仿宋"/>
          <w:sz w:val="32"/>
          <w:szCs w:val="32"/>
        </w:rPr>
        <w:t>liying@ncu.edu.cn</w:t>
      </w:r>
      <w:r>
        <w:rPr>
          <w:rFonts w:hint="eastAsia" w:ascii="Times New Roman" w:hAnsi="Times New Roman" w:eastAsia="仿宋"/>
          <w:color w:val="auto"/>
          <w:sz w:val="32"/>
          <w:szCs w:val="32"/>
        </w:rPr>
        <w:fldChar w:fldCharType="end"/>
      </w:r>
    </w:p>
    <w:p w14:paraId="1C02C786">
      <w:pPr>
        <w:pageBreakBefore w:val="0"/>
        <w:shd w:val="clear" w:color="auto" w:fill="auto"/>
        <w:kinsoku/>
        <w:wordWrap w:val="0"/>
        <w:overflowPunct/>
        <w:topLinePunct w:val="0"/>
        <w:autoSpaceDE/>
        <w:autoSpaceDN/>
        <w:bidi w:val="0"/>
        <w:adjustRightInd w:val="0"/>
        <w:snapToGrid w:val="0"/>
        <w:spacing w:line="480" w:lineRule="exact"/>
        <w:ind w:firstLine="640"/>
        <w:textAlignment w:val="auto"/>
        <w:rPr>
          <w:rFonts w:hint="eastAsia" w:ascii="Times New Roman" w:hAnsi="Times New Roman" w:eastAsia="仿宋"/>
          <w:color w:val="auto"/>
          <w:sz w:val="32"/>
          <w:szCs w:val="32"/>
        </w:rPr>
      </w:pPr>
    </w:p>
    <w:p w14:paraId="0BFCAB62">
      <w:pPr>
        <w:pageBreakBefore w:val="0"/>
        <w:shd w:val="clear" w:color="auto" w:fill="auto"/>
        <w:kinsoku/>
        <w:wordWrap w:val="0"/>
        <w:overflowPunct/>
        <w:topLinePunct w:val="0"/>
        <w:autoSpaceDE/>
        <w:autoSpaceDN/>
        <w:bidi w:val="0"/>
        <w:adjustRightInd w:val="0"/>
        <w:snapToGrid w:val="0"/>
        <w:spacing w:line="480" w:lineRule="exact"/>
        <w:ind w:firstLine="640"/>
        <w:textAlignment w:val="auto"/>
        <w:rPr>
          <w:rFonts w:ascii="Times New Roman" w:hAnsi="Times New Roman" w:eastAsia="仿宋"/>
          <w:color w:val="auto"/>
          <w:sz w:val="32"/>
          <w:szCs w:val="32"/>
        </w:rPr>
      </w:pPr>
      <w:r>
        <w:rPr>
          <w:rFonts w:hint="eastAsia" w:ascii="Times New Roman" w:hAnsi="Times New Roman" w:eastAsia="仿宋"/>
          <w:color w:val="auto"/>
          <w:sz w:val="32"/>
          <w:szCs w:val="32"/>
        </w:rPr>
        <w:t>附件：</w:t>
      </w:r>
    </w:p>
    <w:p w14:paraId="0B8AD041">
      <w:pPr>
        <w:pageBreakBefore w:val="0"/>
        <w:shd w:val="clear" w:color="auto" w:fill="auto"/>
        <w:kinsoku/>
        <w:wordWrap w:val="0"/>
        <w:overflowPunct/>
        <w:topLinePunct w:val="0"/>
        <w:autoSpaceDE/>
        <w:autoSpaceDN/>
        <w:bidi w:val="0"/>
        <w:adjustRightInd w:val="0"/>
        <w:snapToGrid w:val="0"/>
        <w:spacing w:line="480" w:lineRule="exact"/>
        <w:ind w:firstLine="640"/>
        <w:textAlignment w:val="auto"/>
        <w:rPr>
          <w:rFonts w:ascii="Times New Roman" w:hAnsi="Times New Roman" w:eastAsia="仿宋"/>
          <w:color w:val="auto"/>
          <w:sz w:val="32"/>
          <w:szCs w:val="32"/>
        </w:rPr>
      </w:pPr>
      <w:r>
        <w:rPr>
          <w:rFonts w:hint="eastAsia" w:ascii="Times New Roman" w:hAnsi="Times New Roman" w:eastAsia="仿宋" w:cs="Times New Roman"/>
          <w:color w:val="auto"/>
          <w:sz w:val="32"/>
          <w:szCs w:val="32"/>
        </w:rPr>
        <w:t>1.</w:t>
      </w:r>
      <w:r>
        <w:rPr>
          <w:rFonts w:hint="eastAsia" w:ascii="Times New Roman" w:hAnsi="Times New Roman" w:eastAsia="仿宋"/>
          <w:color w:val="auto"/>
          <w:sz w:val="32"/>
          <w:szCs w:val="32"/>
        </w:rPr>
        <w:t>南昌大学出国（境）交流学习申报操作指南；</w:t>
      </w:r>
    </w:p>
    <w:p w14:paraId="1E9C9EB6">
      <w:pPr>
        <w:pageBreakBefore w:val="0"/>
        <w:shd w:val="clear" w:color="auto" w:fill="auto"/>
        <w:kinsoku/>
        <w:wordWrap w:val="0"/>
        <w:overflowPunct/>
        <w:topLinePunct w:val="0"/>
        <w:autoSpaceDE/>
        <w:autoSpaceDN/>
        <w:bidi w:val="0"/>
        <w:adjustRightInd w:val="0"/>
        <w:snapToGrid w:val="0"/>
        <w:spacing w:line="480" w:lineRule="exact"/>
        <w:ind w:firstLine="640"/>
        <w:textAlignment w:val="auto"/>
        <w:rPr>
          <w:rFonts w:ascii="Times New Roman" w:hAnsi="Times New Roman" w:eastAsia="仿宋"/>
          <w:color w:val="auto"/>
          <w:sz w:val="32"/>
          <w:szCs w:val="32"/>
        </w:rPr>
      </w:pPr>
      <w:bookmarkStart w:id="7" w:name="OLE_LINK12"/>
      <w:bookmarkStart w:id="8" w:name="OLE_LINK13"/>
      <w:r>
        <w:rPr>
          <w:rFonts w:hint="eastAsia" w:ascii="Times New Roman" w:hAnsi="Times New Roman" w:eastAsia="仿宋" w:cs="Times New Roman"/>
          <w:color w:val="auto"/>
          <w:sz w:val="32"/>
          <w:szCs w:val="32"/>
        </w:rPr>
        <w:t>2.</w:t>
      </w:r>
      <w:r>
        <w:rPr>
          <w:rFonts w:hint="eastAsia" w:ascii="Times New Roman" w:hAnsi="Times New Roman" w:eastAsia="仿宋"/>
          <w:color w:val="auto"/>
          <w:sz w:val="32"/>
          <w:szCs w:val="32"/>
        </w:rPr>
        <w:t>韩国江原大学202</w:t>
      </w:r>
      <w:r>
        <w:rPr>
          <w:rFonts w:hint="eastAsia" w:ascii="Times New Roman" w:hAnsi="Times New Roman"/>
          <w:color w:val="auto"/>
          <w:sz w:val="32"/>
          <w:szCs w:val="32"/>
          <w:lang w:val="en-US" w:eastAsia="zh-CN"/>
        </w:rPr>
        <w:t>7</w:t>
      </w:r>
      <w:r>
        <w:rPr>
          <w:rFonts w:hint="eastAsia" w:ascii="Times New Roman" w:hAnsi="Times New Roman" w:eastAsia="仿宋"/>
          <w:color w:val="auto"/>
          <w:sz w:val="32"/>
          <w:szCs w:val="32"/>
        </w:rPr>
        <w:t>年</w:t>
      </w:r>
      <w:r>
        <w:rPr>
          <w:rFonts w:hint="eastAsia" w:ascii="Times New Roman" w:hAnsi="Times New Roman" w:eastAsia="仿宋"/>
          <w:color w:val="auto"/>
          <w:sz w:val="32"/>
          <w:szCs w:val="32"/>
          <w:lang w:val="en-US" w:eastAsia="zh-CN"/>
        </w:rPr>
        <w:t>交换生项目</w:t>
      </w:r>
      <w:r>
        <w:rPr>
          <w:rFonts w:hint="eastAsia" w:ascii="Times New Roman" w:hAnsi="Times New Roman" w:eastAsia="仿宋"/>
          <w:color w:val="auto"/>
          <w:sz w:val="32"/>
          <w:szCs w:val="32"/>
        </w:rPr>
        <w:t>简介</w:t>
      </w:r>
      <w:bookmarkEnd w:id="7"/>
      <w:bookmarkEnd w:id="8"/>
      <w:r>
        <w:rPr>
          <w:rFonts w:hint="eastAsia" w:ascii="Times New Roman" w:hAnsi="Times New Roman" w:eastAsia="仿宋"/>
          <w:color w:val="auto"/>
          <w:sz w:val="32"/>
          <w:szCs w:val="32"/>
        </w:rPr>
        <w:t>；</w:t>
      </w:r>
    </w:p>
    <w:p w14:paraId="17BB40A5">
      <w:pPr>
        <w:pageBreakBefore w:val="0"/>
        <w:shd w:val="clear" w:color="auto" w:fill="auto"/>
        <w:kinsoku/>
        <w:wordWrap w:val="0"/>
        <w:overflowPunct/>
        <w:topLinePunct w:val="0"/>
        <w:autoSpaceDE/>
        <w:autoSpaceDN/>
        <w:bidi w:val="0"/>
        <w:adjustRightInd w:val="0"/>
        <w:snapToGrid w:val="0"/>
        <w:spacing w:line="480" w:lineRule="exact"/>
        <w:ind w:firstLine="640"/>
        <w:textAlignment w:val="auto"/>
        <w:rPr>
          <w:rFonts w:hint="eastAsia" w:ascii="Times New Roman" w:hAnsi="Times New Roman" w:eastAsia="仿宋"/>
          <w:color w:val="auto"/>
          <w:sz w:val="32"/>
          <w:szCs w:val="32"/>
          <w:lang w:eastAsia="zh-CN"/>
        </w:rPr>
      </w:pPr>
      <w:r>
        <w:rPr>
          <w:rFonts w:ascii="Times New Roman" w:hAnsi="Times New Roman" w:eastAsia="仿宋" w:cs="Times New Roman"/>
          <w:color w:val="auto"/>
          <w:sz w:val="32"/>
          <w:szCs w:val="32"/>
        </w:rPr>
        <w:t>3.</w:t>
      </w:r>
      <w:r>
        <w:rPr>
          <w:rFonts w:hint="eastAsia" w:ascii="Times New Roman" w:hAnsi="Times New Roman" w:cs="Times New Roman"/>
          <w:color w:val="auto"/>
          <w:sz w:val="32"/>
          <w:szCs w:val="32"/>
          <w:lang w:val="en-US" w:eastAsia="zh-CN"/>
        </w:rPr>
        <w:t>江原大学</w:t>
      </w:r>
      <w:r>
        <w:rPr>
          <w:rFonts w:hint="eastAsia" w:ascii="Times New Roman" w:hAnsi="Times New Roman"/>
          <w:color w:val="auto"/>
          <w:sz w:val="32"/>
          <w:szCs w:val="32"/>
          <w:lang w:val="en-US" w:eastAsia="zh-CN"/>
        </w:rPr>
        <w:t>交流项目申请</w:t>
      </w:r>
      <w:r>
        <w:rPr>
          <w:rFonts w:hint="eastAsia" w:ascii="Times New Roman" w:hAnsi="Times New Roman" w:eastAsia="仿宋"/>
          <w:color w:val="auto"/>
          <w:sz w:val="32"/>
          <w:szCs w:val="32"/>
        </w:rPr>
        <w:t>表</w:t>
      </w:r>
      <w:r>
        <w:rPr>
          <w:rFonts w:hint="eastAsia" w:ascii="Times New Roman" w:hAnsi="Times New Roman"/>
          <w:color w:val="auto"/>
          <w:sz w:val="32"/>
          <w:szCs w:val="32"/>
          <w:lang w:eastAsia="zh-CN"/>
        </w:rPr>
        <w:t>。</w:t>
      </w:r>
    </w:p>
    <w:p w14:paraId="38893964">
      <w:pPr>
        <w:pageBreakBefore w:val="0"/>
        <w:shd w:val="clear" w:color="auto" w:fill="auto"/>
        <w:kinsoku/>
        <w:wordWrap w:val="0"/>
        <w:overflowPunct/>
        <w:topLinePunct w:val="0"/>
        <w:autoSpaceDE/>
        <w:autoSpaceDN/>
        <w:bidi w:val="0"/>
        <w:adjustRightInd w:val="0"/>
        <w:snapToGrid w:val="0"/>
        <w:spacing w:line="480" w:lineRule="exact"/>
        <w:ind w:firstLine="640"/>
        <w:textAlignment w:val="auto"/>
        <w:rPr>
          <w:rFonts w:ascii="Times New Roman" w:hAnsi="Times New Roman" w:eastAsia="仿宋"/>
          <w:color w:val="auto"/>
          <w:sz w:val="32"/>
          <w:szCs w:val="32"/>
        </w:rPr>
      </w:pPr>
    </w:p>
    <w:p w14:paraId="291792CB">
      <w:pPr>
        <w:pageBreakBefore w:val="0"/>
        <w:shd w:val="clear" w:color="auto" w:fill="auto"/>
        <w:kinsoku/>
        <w:wordWrap w:val="0"/>
        <w:overflowPunct/>
        <w:topLinePunct w:val="0"/>
        <w:autoSpaceDE/>
        <w:autoSpaceDN/>
        <w:bidi w:val="0"/>
        <w:adjustRightInd w:val="0"/>
        <w:snapToGrid w:val="0"/>
        <w:spacing w:line="480" w:lineRule="exact"/>
        <w:ind w:firstLine="640"/>
        <w:jc w:val="right"/>
        <w:textAlignment w:val="auto"/>
        <w:rPr>
          <w:rFonts w:ascii="Times New Roman" w:hAnsi="Times New Roman" w:eastAsia="仿宋"/>
          <w:color w:val="auto"/>
          <w:sz w:val="32"/>
          <w:szCs w:val="32"/>
        </w:rPr>
      </w:pPr>
      <w:r>
        <w:rPr>
          <w:rFonts w:hint="eastAsia" w:ascii="Times New Roman" w:hAnsi="Times New Roman" w:eastAsia="仿宋"/>
          <w:color w:val="auto"/>
          <w:sz w:val="32"/>
          <w:szCs w:val="32"/>
        </w:rPr>
        <w:t>国际合作与交流处</w:t>
      </w:r>
    </w:p>
    <w:p w14:paraId="0F6C71C6">
      <w:pPr>
        <w:pageBreakBefore w:val="0"/>
        <w:shd w:val="clear" w:color="auto" w:fill="auto"/>
        <w:kinsoku/>
        <w:wordWrap w:val="0"/>
        <w:overflowPunct/>
        <w:topLinePunct w:val="0"/>
        <w:autoSpaceDE/>
        <w:autoSpaceDN/>
        <w:bidi w:val="0"/>
        <w:adjustRightInd w:val="0"/>
        <w:snapToGrid w:val="0"/>
        <w:spacing w:line="480" w:lineRule="exact"/>
        <w:ind w:firstLine="640"/>
        <w:jc w:val="center"/>
        <w:textAlignment w:val="auto"/>
        <w:rPr>
          <w:rFonts w:ascii="Times New Roman" w:hAnsi="Times New Roman" w:eastAsia="仿宋"/>
          <w:color w:val="auto"/>
          <w:sz w:val="32"/>
          <w:szCs w:val="32"/>
        </w:rPr>
      </w:pPr>
      <w:r>
        <w:rPr>
          <w:rFonts w:hint="eastAsia" w:ascii="Times New Roman" w:hAnsi="Times New Roman" w:eastAsia="仿宋"/>
          <w:color w:val="auto"/>
          <w:sz w:val="32"/>
          <w:szCs w:val="32"/>
        </w:rPr>
        <w:t xml:space="preserve">                    </w:t>
      </w:r>
      <w:bookmarkStart w:id="9" w:name="_GoBack"/>
      <w:bookmarkEnd w:id="9"/>
      <w:r>
        <w:rPr>
          <w:rFonts w:hint="eastAsia" w:ascii="Times New Roman" w:hAnsi="Times New Roman" w:eastAsia="仿宋"/>
          <w:color w:val="auto"/>
          <w:sz w:val="32"/>
          <w:szCs w:val="32"/>
        </w:rPr>
        <w:t xml:space="preserve">           </w:t>
      </w:r>
      <w:r>
        <w:rPr>
          <w:rFonts w:ascii="Times New Roman" w:hAnsi="Times New Roman" w:eastAsia="仿宋" w:cs="Times New Roman"/>
          <w:color w:val="auto"/>
          <w:sz w:val="32"/>
          <w:szCs w:val="32"/>
        </w:rPr>
        <w:t>2026</w:t>
      </w:r>
      <w:r>
        <w:rPr>
          <w:rFonts w:hint="eastAsia" w:ascii="Times New Roman" w:hAnsi="Times New Roman" w:eastAsia="仿宋"/>
          <w:color w:val="auto"/>
          <w:sz w:val="32"/>
          <w:szCs w:val="32"/>
        </w:rPr>
        <w:t>年</w:t>
      </w:r>
      <w:r>
        <w:rPr>
          <w:rFonts w:hint="eastAsia" w:ascii="Times New Roman" w:hAnsi="Times New Roman" w:cs="Times New Roman"/>
          <w:color w:val="auto"/>
          <w:sz w:val="32"/>
          <w:szCs w:val="32"/>
          <w:lang w:val="en-US" w:eastAsia="zh-CN"/>
        </w:rPr>
        <w:t>9</w:t>
      </w:r>
      <w:r>
        <w:rPr>
          <w:rFonts w:hint="eastAsia" w:ascii="Times New Roman" w:hAnsi="Times New Roman" w:eastAsia="仿宋"/>
          <w:color w:val="auto"/>
          <w:sz w:val="32"/>
          <w:szCs w:val="32"/>
        </w:rPr>
        <w:t>月</w:t>
      </w:r>
      <w:r>
        <w:rPr>
          <w:rFonts w:hint="eastAsia" w:ascii="Times New Roman" w:hAnsi="Times New Roman" w:cs="Times New Roman"/>
          <w:color w:val="auto"/>
          <w:sz w:val="32"/>
          <w:szCs w:val="32"/>
          <w:lang w:val="en-US" w:eastAsia="zh-CN"/>
        </w:rPr>
        <w:t>2</w:t>
      </w:r>
      <w:r>
        <w:rPr>
          <w:rFonts w:hint="eastAsia" w:ascii="Times New Roman" w:hAnsi="Times New Roman" w:eastAsia="仿宋"/>
          <w:color w:val="auto"/>
          <w:sz w:val="32"/>
          <w:szCs w:val="32"/>
        </w:rPr>
        <w:t>日</w:t>
      </w:r>
    </w:p>
    <w:p w14:paraId="36FC7BCF">
      <w:pPr>
        <w:pageBreakBefore w:val="0"/>
        <w:shd w:val="clear" w:color="auto" w:fill="auto"/>
        <w:kinsoku/>
        <w:overflowPunct/>
        <w:topLinePunct w:val="0"/>
        <w:autoSpaceDE/>
        <w:autoSpaceDN/>
        <w:bidi w:val="0"/>
        <w:adjustRightInd w:val="0"/>
        <w:snapToGrid w:val="0"/>
        <w:spacing w:line="480" w:lineRule="exact"/>
        <w:ind w:firstLine="640"/>
        <w:textAlignment w:val="auto"/>
        <w:rPr>
          <w:rFonts w:ascii="Times New Roman" w:hAnsi="Times New Roman" w:eastAsia="仿宋"/>
          <w:color w:val="auto"/>
          <w:sz w:val="32"/>
          <w:szCs w:val="32"/>
        </w:rPr>
      </w:pPr>
    </w:p>
    <w:p w14:paraId="4E6B6565">
      <w:pPr>
        <w:pageBreakBefore w:val="0"/>
        <w:shd w:val="clear" w:color="auto" w:fill="auto"/>
        <w:kinsoku/>
        <w:overflowPunct/>
        <w:topLinePunct w:val="0"/>
        <w:autoSpaceDE/>
        <w:autoSpaceDN/>
        <w:bidi w:val="0"/>
        <w:adjustRightInd w:val="0"/>
        <w:snapToGrid w:val="0"/>
        <w:spacing w:line="480" w:lineRule="exact"/>
        <w:textAlignment w:val="auto"/>
        <w:rPr>
          <w:rFonts w:ascii="Times New Roman" w:hAnsi="Times New Roman" w:eastAsia="仿宋"/>
          <w:color w:val="auto"/>
        </w:rPr>
      </w:pPr>
    </w:p>
    <w:p w14:paraId="49DF3A26"/>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084EF6"/>
    <w:rsid w:val="19D84FCE"/>
    <w:rsid w:val="1C8B2815"/>
    <w:rsid w:val="292F7860"/>
    <w:rsid w:val="314C4773"/>
    <w:rsid w:val="3A8C639A"/>
    <w:rsid w:val="4CD20D18"/>
    <w:rsid w:val="74E4574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200" w:firstLineChars="200"/>
      <w:jc w:val="both"/>
    </w:pPr>
    <w:rPr>
      <w:rFonts w:ascii="Calibri" w:hAnsi="Calibri" w:eastAsia="仿宋" w:cs="仿宋"/>
      <w:kern w:val="2"/>
      <w:sz w:val="36"/>
      <w:szCs w:val="200"/>
      <w:lang w:val="en-US" w:eastAsia="zh-CN" w:bidi="ar-SA"/>
    </w:rPr>
  </w:style>
  <w:style w:type="paragraph" w:styleId="2">
    <w:name w:val="heading 2"/>
    <w:basedOn w:val="1"/>
    <w:next w:val="1"/>
    <w:unhideWhenUsed/>
    <w:qFormat/>
    <w:uiPriority w:val="0"/>
    <w:pPr>
      <w:keepNext/>
      <w:keepLines/>
      <w:spacing w:before="260" w:after="200"/>
      <w:outlineLvl w:val="1"/>
    </w:pPr>
    <w:rPr>
      <w:rFonts w:ascii="Arial" w:hAnsi="Arial" w:eastAsia="微软雅黑" w:cs="Times New Roman"/>
      <w:b/>
      <w:bCs/>
      <w:sz w:val="32"/>
      <w:szCs w:val="32"/>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1110</Words>
  <Characters>1406</Characters>
  <Lines>0</Lines>
  <Paragraphs>0</Paragraphs>
  <TotalTime>20</TotalTime>
  <ScaleCrop>false</ScaleCrop>
  <LinksUpToDate>false</LinksUpToDate>
  <CharactersWithSpaces>1442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2025-03-14T00:46:00Z</dcterms:created>
  <dc:creator>HP</dc:creator>
  <cp:lastModifiedBy>李莹</cp:lastModifiedBy>
  <cp:lastPrinted>2026-09-02T01:20:27Z</cp:lastPrinted>
  <dcterms:modified xsi:type="dcterms:W3CDTF">2026-09-02T01:42:06Z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AB81EECCC07B47F8B855348322BD2D71_13</vt:lpwstr>
  </property>
  <property fmtid="{D5CDD505-2E9C-101B-9397-08002B2CF9AE}" pid="4" name="KSOTemplateDocerSaveRecord">
    <vt:lpwstr>eyJoZGlkIjoiNjhhMjZlYzQ3MDk4ODQ0ZWIzNjEyOGY4MzI4ZTUyY2QiLCJ1c2VySWQiOiIxNjQ4MTE5NzMxIn0=</vt:lpwstr>
  </property>
</Properties>
</file>