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A5CE5">
      <w:pPr>
        <w:ind w:firstLine="0" w:firstLineChars="0"/>
        <w:jc w:val="center"/>
        <w:rPr>
          <w:rFonts w:ascii="Times New Roman" w:hAnsi="Times New Roman" w:eastAsia="宋体"/>
          <w:b/>
          <w:sz w:val="44"/>
        </w:rPr>
      </w:pPr>
    </w:p>
    <w:p w14:paraId="4B5A6906">
      <w:pPr>
        <w:ind w:firstLine="0" w:firstLineChars="0"/>
        <w:jc w:val="center"/>
        <w:rPr>
          <w:rFonts w:ascii="Times New Roman" w:hAnsi="Times New Roman" w:eastAsia="宋体"/>
          <w:b/>
          <w:sz w:val="44"/>
        </w:rPr>
      </w:pPr>
      <w:r>
        <w:rPr>
          <w:rFonts w:ascii="Times New Roman" w:hAnsi="Times New Roman" w:eastAsia="宋体"/>
          <w:b/>
          <w:sz w:val="44"/>
        </w:rPr>
        <w:t>南昌大学2027年</w:t>
      </w:r>
      <w:r>
        <w:rPr>
          <w:rFonts w:hint="eastAsia" w:ascii="Times New Roman" w:hAnsi="Times New Roman" w:eastAsia="宋体"/>
          <w:b/>
          <w:sz w:val="44"/>
        </w:rPr>
        <w:t>寒假</w:t>
      </w:r>
      <w:r>
        <w:rPr>
          <w:rFonts w:ascii="Times New Roman" w:hAnsi="Times New Roman" w:eastAsia="宋体"/>
          <w:b/>
          <w:sz w:val="44"/>
        </w:rPr>
        <w:t>国际</w:t>
      </w:r>
      <w:r>
        <w:rPr>
          <w:rFonts w:hint="eastAsia" w:ascii="Times New Roman" w:hAnsi="Times New Roman" w:eastAsia="宋体"/>
          <w:b/>
          <w:sz w:val="44"/>
        </w:rPr>
        <w:t>冬</w:t>
      </w:r>
      <w:r>
        <w:rPr>
          <w:rFonts w:ascii="Times New Roman" w:hAnsi="Times New Roman" w:eastAsia="宋体"/>
          <w:b/>
          <w:sz w:val="44"/>
        </w:rPr>
        <w:t>令营开营</w:t>
      </w:r>
      <w:r>
        <w:rPr>
          <w:rFonts w:hint="eastAsia" w:ascii="Times New Roman" w:hAnsi="Times New Roman" w:eastAsia="宋体"/>
          <w:b/>
          <w:sz w:val="44"/>
        </w:rPr>
        <w:t>招募</w:t>
      </w:r>
      <w:r>
        <w:rPr>
          <w:rFonts w:ascii="Times New Roman" w:hAnsi="Times New Roman" w:eastAsia="宋体"/>
          <w:b/>
          <w:sz w:val="44"/>
        </w:rPr>
        <w:br w:type="textWrapping"/>
      </w:r>
      <w:r>
        <w:rPr>
          <w:rFonts w:ascii="Times New Roman" w:hAnsi="Times New Roman" w:eastAsia="宋体"/>
          <w:b/>
          <w:sz w:val="44"/>
        </w:rPr>
        <w:t>通</w:t>
      </w:r>
      <w:r>
        <w:rPr>
          <w:rFonts w:hint="eastAsia" w:ascii="Times New Roman" w:hAnsi="Times New Roman" w:eastAsia="宋体"/>
          <w:b/>
          <w:sz w:val="44"/>
        </w:rPr>
        <w:t xml:space="preserve"> </w:t>
      </w:r>
      <w:r>
        <w:rPr>
          <w:rFonts w:ascii="Times New Roman" w:hAnsi="Times New Roman" w:eastAsia="宋体"/>
          <w:b/>
          <w:sz w:val="44"/>
        </w:rPr>
        <w:t xml:space="preserve"> 知</w:t>
      </w:r>
    </w:p>
    <w:p w14:paraId="667BEEFC">
      <w:pPr>
        <w:ind w:firstLine="640"/>
      </w:pPr>
    </w:p>
    <w:p w14:paraId="3B8C284B">
      <w:pPr>
        <w:ind w:firstLine="640"/>
      </w:pPr>
      <w:r>
        <w:rPr>
          <w:rFonts w:hint="eastAsia" w:ascii="Times New Roman" w:hAnsi="Times New Roman"/>
        </w:rPr>
        <w:t>为拓宽学生国际视野，提升学术素养，学校推出</w:t>
      </w:r>
      <w:r>
        <w:rPr>
          <w:rFonts w:ascii="Times New Roman" w:hAnsi="Times New Roman"/>
        </w:rPr>
        <w:t>2027年</w:t>
      </w:r>
      <w:r>
        <w:rPr>
          <w:rFonts w:hint="eastAsia" w:ascii="Times New Roman" w:hAnsi="Times New Roman"/>
        </w:rPr>
        <w:t>寒假</w:t>
      </w:r>
      <w:r>
        <w:rPr>
          <w:rFonts w:ascii="Times New Roman" w:hAnsi="Times New Roman"/>
        </w:rPr>
        <w:t>国际</w:t>
      </w:r>
      <w:r>
        <w:rPr>
          <w:rFonts w:hint="eastAsia" w:ascii="Times New Roman" w:hAnsi="Times New Roman"/>
        </w:rPr>
        <w:t>冬</w:t>
      </w:r>
      <w:r>
        <w:rPr>
          <w:rFonts w:ascii="Times New Roman" w:hAnsi="Times New Roman"/>
        </w:rPr>
        <w:t>令营，现面向全校学生开放报名。</w:t>
      </w:r>
    </w:p>
    <w:p w14:paraId="0AF28A8F">
      <w:pPr>
        <w:ind w:firstLine="640"/>
        <w:rPr>
          <w:rFonts w:ascii="Times New Roman" w:hAnsi="Times New Roman" w:eastAsia="黑体"/>
        </w:rPr>
      </w:pPr>
      <w:r>
        <w:rPr>
          <w:rFonts w:ascii="Times New Roman" w:hAnsi="Times New Roman" w:eastAsia="黑体"/>
        </w:rPr>
        <w:t>一、项目介绍</w:t>
      </w:r>
    </w:p>
    <w:p w14:paraId="15BA441A">
      <w:pPr>
        <w:ind w:firstLine="643"/>
        <w:rPr>
          <w:rFonts w:ascii="Times New Roman" w:hAnsi="Times New Roman" w:eastAsia="楷体_GB2312"/>
          <w:b/>
        </w:rPr>
      </w:pPr>
      <w:r>
        <w:rPr>
          <w:rFonts w:hint="eastAsia" w:ascii="Times New Roman" w:hAnsi="Times New Roman" w:eastAsia="楷体_GB2312"/>
          <w:b/>
        </w:rPr>
        <w:t>（一）</w:t>
      </w:r>
      <w:bookmarkStart w:id="0" w:name="OLE_LINK12"/>
      <w:bookmarkStart w:id="1" w:name="OLE_LINK2"/>
      <w:bookmarkStart w:id="2" w:name="OLE_LINK13"/>
      <w:r>
        <w:rPr>
          <w:rFonts w:hint="eastAsia" w:ascii="Times New Roman" w:hAnsi="Times New Roman" w:eastAsia="楷体_GB2312"/>
          <w:b/>
        </w:rPr>
        <w:t>牛津—剑桥双校卓越计划</w:t>
      </w:r>
      <w:bookmarkEnd w:id="0"/>
      <w:bookmarkEnd w:id="1"/>
      <w:bookmarkEnd w:id="2"/>
    </w:p>
    <w:p w14:paraId="25D35D1C">
      <w:pPr>
        <w:tabs>
          <w:tab w:val="left" w:pos="2160"/>
        </w:tabs>
        <w:ind w:firstLine="640"/>
        <w:rPr>
          <w:rFonts w:ascii="Times New Roman" w:hAnsi="Times New Roman"/>
        </w:rPr>
      </w:pPr>
      <w:r>
        <w:rPr>
          <w:rFonts w:hint="eastAsia" w:ascii="Times New Roman" w:hAnsi="Times New Roman"/>
        </w:rPr>
        <w:t>英国牛剑双校卓越计划致力于给我校学生提供在英国一流大学学习的机会。项目学生可以通过近距离接触剑桥和牛津，亲身体验剑桥和牛津这两所拥有灿烂文化和悠久历史世界顶级学府的独特魅力。双校卓越计划的课程主题是围绕科研素养提升，对专业要求不设限，主要面对本科生开放报名。</w:t>
      </w:r>
    </w:p>
    <w:p w14:paraId="38A7AF79">
      <w:pPr>
        <w:ind w:firstLine="643"/>
        <w:rPr>
          <w:rFonts w:ascii="Times New Roman" w:hAnsi="Times New Roman"/>
          <w:b/>
          <w:bCs/>
        </w:rPr>
      </w:pPr>
      <w:r>
        <w:rPr>
          <w:rFonts w:hint="eastAsia" w:ascii="Times New Roman" w:hAnsi="Times New Roman"/>
          <w:b/>
          <w:bCs/>
        </w:rPr>
        <w:t>1.开营时间与地点</w:t>
      </w:r>
    </w:p>
    <w:p w14:paraId="1403868F">
      <w:pPr>
        <w:ind w:firstLine="640"/>
        <w:rPr>
          <w:rFonts w:ascii="Times New Roman" w:hAnsi="Times New Roman"/>
        </w:rPr>
      </w:pPr>
      <w:r>
        <w:rPr>
          <w:rFonts w:hint="eastAsia" w:ascii="Times New Roman" w:hAnsi="Times New Roman"/>
        </w:rPr>
        <w:t>2</w:t>
      </w:r>
      <w:r>
        <w:rPr>
          <w:rFonts w:ascii="Times New Roman" w:hAnsi="Times New Roman"/>
        </w:rPr>
        <w:t>027</w:t>
      </w:r>
      <w:r>
        <w:rPr>
          <w:rFonts w:hint="eastAsia" w:ascii="Times New Roman" w:hAnsi="Times New Roman"/>
        </w:rPr>
        <w:t>年1月17日-1月30日，英国，</w:t>
      </w:r>
      <w:r>
        <w:rPr>
          <w:rFonts w:ascii="Times New Roman" w:hAnsi="Times New Roman"/>
        </w:rPr>
        <w:t>14</w:t>
      </w:r>
      <w:r>
        <w:rPr>
          <w:rFonts w:hint="eastAsia" w:ascii="Times New Roman" w:hAnsi="Times New Roman"/>
        </w:rPr>
        <w:t>天。（有关行程可参考附件1）</w:t>
      </w:r>
    </w:p>
    <w:p w14:paraId="664DC801">
      <w:pPr>
        <w:ind w:firstLine="643"/>
        <w:rPr>
          <w:rFonts w:ascii="Times New Roman" w:hAnsi="Times New Roman"/>
          <w:b/>
          <w:bCs/>
        </w:rPr>
      </w:pPr>
      <w:r>
        <w:rPr>
          <w:rFonts w:ascii="Times New Roman" w:hAnsi="Times New Roman"/>
          <w:b/>
          <w:bCs/>
        </w:rPr>
        <w:t>2.</w:t>
      </w:r>
      <w:r>
        <w:rPr>
          <w:rFonts w:hint="eastAsia" w:ascii="Times New Roman" w:hAnsi="Times New Roman"/>
          <w:b/>
          <w:bCs/>
        </w:rPr>
        <w:t>招募对象及名额</w:t>
      </w:r>
    </w:p>
    <w:p w14:paraId="50FEC712">
      <w:pPr>
        <w:ind w:firstLine="640"/>
        <w:rPr>
          <w:rFonts w:ascii="Times New Roman" w:hAnsi="Times New Roman"/>
        </w:rPr>
      </w:pPr>
      <w:r>
        <w:rPr>
          <w:rFonts w:hint="eastAsia" w:ascii="Times New Roman" w:hAnsi="Times New Roman"/>
        </w:rPr>
        <w:t>3</w:t>
      </w:r>
      <w:r>
        <w:rPr>
          <w:rFonts w:ascii="Times New Roman" w:hAnsi="Times New Roman"/>
        </w:rPr>
        <w:t>0</w:t>
      </w:r>
      <w:r>
        <w:rPr>
          <w:rFonts w:hint="eastAsia" w:ascii="Times New Roman" w:hAnsi="Times New Roman"/>
        </w:rPr>
        <w:t>人，全校在籍在读的中国籍学生。</w:t>
      </w:r>
    </w:p>
    <w:p w14:paraId="5927EF47">
      <w:pPr>
        <w:ind w:firstLine="643"/>
        <w:rPr>
          <w:rFonts w:ascii="Times New Roman" w:hAnsi="Times New Roman"/>
          <w:b/>
          <w:bCs/>
        </w:rPr>
      </w:pPr>
      <w:r>
        <w:rPr>
          <w:rFonts w:hint="eastAsia" w:ascii="Times New Roman" w:hAnsi="Times New Roman"/>
          <w:b/>
          <w:bCs/>
        </w:rPr>
        <w:t>3</w:t>
      </w:r>
      <w:r>
        <w:rPr>
          <w:rFonts w:ascii="Times New Roman" w:hAnsi="Times New Roman"/>
          <w:b/>
          <w:bCs/>
        </w:rPr>
        <w:t>.项目费用</w:t>
      </w:r>
    </w:p>
    <w:p w14:paraId="6C136CA7">
      <w:pPr>
        <w:ind w:firstLine="640"/>
        <w:rPr>
          <w:rFonts w:ascii="Times New Roman" w:hAnsi="Times New Roman"/>
        </w:rPr>
      </w:pPr>
      <w:r>
        <w:rPr>
          <w:rFonts w:hint="eastAsia" w:ascii="Times New Roman" w:hAnsi="Times New Roman"/>
        </w:rPr>
        <w:t>1</w:t>
      </w:r>
      <w:r>
        <w:rPr>
          <w:rFonts w:ascii="Times New Roman" w:hAnsi="Times New Roman"/>
        </w:rPr>
        <w:t>5</w:t>
      </w:r>
      <w:r>
        <w:rPr>
          <w:rFonts w:hint="eastAsia" w:ascii="Times New Roman" w:hAnsi="Times New Roman"/>
        </w:rPr>
        <w:t>人以内（含），人民币26000</w:t>
      </w:r>
      <w:r>
        <w:rPr>
          <w:rFonts w:ascii="Times New Roman" w:hAnsi="Times New Roman"/>
        </w:rPr>
        <w:t>元/人</w:t>
      </w:r>
      <w:r>
        <w:rPr>
          <w:rFonts w:hint="eastAsia" w:ascii="Times New Roman" w:hAnsi="Times New Roman"/>
        </w:rPr>
        <w:t>；</w:t>
      </w:r>
      <w:r>
        <w:rPr>
          <w:rFonts w:ascii="Times New Roman" w:hAnsi="Times New Roman"/>
        </w:rPr>
        <w:t>15-30</w:t>
      </w:r>
      <w:r>
        <w:rPr>
          <w:rFonts w:hint="eastAsia" w:ascii="Times New Roman" w:hAnsi="Times New Roman"/>
        </w:rPr>
        <w:t>人，</w:t>
      </w:r>
      <w:bookmarkStart w:id="3" w:name="OLE_LINK1"/>
      <w:r>
        <w:rPr>
          <w:rFonts w:hint="eastAsia" w:ascii="Times New Roman" w:hAnsi="Times New Roman"/>
        </w:rPr>
        <w:t>人民币25000</w:t>
      </w:r>
      <w:r>
        <w:rPr>
          <w:rFonts w:ascii="Times New Roman" w:hAnsi="Times New Roman"/>
        </w:rPr>
        <w:t>元/人</w:t>
      </w:r>
      <w:bookmarkEnd w:id="3"/>
      <w:r>
        <w:rPr>
          <w:rFonts w:hint="eastAsia" w:ascii="Times New Roman" w:hAnsi="Times New Roman"/>
        </w:rPr>
        <w:t>。</w:t>
      </w:r>
    </w:p>
    <w:p w14:paraId="403C3828">
      <w:pPr>
        <w:ind w:firstLine="640"/>
        <w:rPr>
          <w:rFonts w:ascii="Times New Roman" w:hAnsi="Times New Roman"/>
        </w:rPr>
      </w:pPr>
      <w:r>
        <w:rPr>
          <w:rFonts w:ascii="Times New Roman" w:hAnsi="Times New Roman"/>
        </w:rPr>
        <w:t>费用包含：大学课程费、企业参访费、住宿费、</w:t>
      </w:r>
      <w:r>
        <w:rPr>
          <w:rFonts w:hint="eastAsia" w:ascii="Times New Roman" w:hAnsi="Times New Roman"/>
        </w:rPr>
        <w:t>早午餐（不含一日游行程午餐）、</w:t>
      </w:r>
      <w:r>
        <w:rPr>
          <w:rFonts w:ascii="Times New Roman" w:hAnsi="Times New Roman"/>
        </w:rPr>
        <w:t>境外大巴费、保险费等。费用不含：往返机票、签证费、</w:t>
      </w:r>
      <w:r>
        <w:rPr>
          <w:rFonts w:hint="eastAsia" w:ascii="Times New Roman" w:hAnsi="Times New Roman"/>
        </w:rPr>
        <w:t>晚</w:t>
      </w:r>
      <w:r>
        <w:rPr>
          <w:rFonts w:ascii="Times New Roman" w:hAnsi="Times New Roman"/>
        </w:rPr>
        <w:t>餐及其他个人消费。</w:t>
      </w:r>
    </w:p>
    <w:p w14:paraId="6143292D">
      <w:pPr>
        <w:ind w:firstLine="643"/>
        <w:rPr>
          <w:rFonts w:ascii="Times New Roman" w:hAnsi="Times New Roman"/>
          <w:b/>
          <w:bCs/>
        </w:rPr>
      </w:pPr>
      <w:r>
        <w:rPr>
          <w:rFonts w:ascii="Times New Roman" w:hAnsi="Times New Roman"/>
          <w:b/>
          <w:bCs/>
        </w:rPr>
        <w:t>4.</w:t>
      </w:r>
      <w:r>
        <w:rPr>
          <w:rFonts w:hint="eastAsia" w:ascii="Times New Roman" w:hAnsi="Times New Roman"/>
          <w:b/>
          <w:bCs/>
        </w:rPr>
        <w:t>项目资助（税前）</w:t>
      </w:r>
    </w:p>
    <w:p w14:paraId="688F8A99">
      <w:pPr>
        <w:ind w:firstLine="640"/>
        <w:rPr>
          <w:rFonts w:ascii="Times New Roman" w:hAnsi="Times New Roman"/>
        </w:rPr>
      </w:pPr>
      <w:r>
        <w:rPr>
          <w:rFonts w:hint="eastAsia" w:ascii="Times New Roman" w:hAnsi="Times New Roman"/>
        </w:rPr>
        <w:t>学校分1</w:t>
      </w:r>
      <w:r>
        <w:rPr>
          <w:rFonts w:ascii="Times New Roman" w:hAnsi="Times New Roman"/>
        </w:rPr>
        <w:t>0000</w:t>
      </w:r>
      <w:r>
        <w:rPr>
          <w:rFonts w:hint="eastAsia" w:ascii="Times New Roman" w:hAnsi="Times New Roman"/>
        </w:rPr>
        <w:t>元/人、</w:t>
      </w:r>
      <w:r>
        <w:rPr>
          <w:rFonts w:ascii="Times New Roman" w:hAnsi="Times New Roman"/>
        </w:rPr>
        <w:t>8000</w:t>
      </w:r>
      <w:r>
        <w:rPr>
          <w:rFonts w:hint="eastAsia" w:ascii="Times New Roman" w:hAnsi="Times New Roman"/>
        </w:rPr>
        <w:t>元/人、</w:t>
      </w:r>
      <w:r>
        <w:rPr>
          <w:rFonts w:ascii="Times New Roman" w:hAnsi="Times New Roman"/>
        </w:rPr>
        <w:t>6000</w:t>
      </w:r>
      <w:r>
        <w:rPr>
          <w:rFonts w:hint="eastAsia" w:ascii="Times New Roman" w:hAnsi="Times New Roman"/>
        </w:rPr>
        <w:t>元/人三个等次，资助3</w:t>
      </w:r>
      <w:r>
        <w:rPr>
          <w:rFonts w:ascii="Times New Roman" w:hAnsi="Times New Roman"/>
        </w:rPr>
        <w:t>0</w:t>
      </w:r>
      <w:r>
        <w:rPr>
          <w:rFonts w:hint="eastAsia" w:ascii="Times New Roman" w:hAnsi="Times New Roman"/>
        </w:rPr>
        <w:t>人。其中1</w:t>
      </w:r>
      <w:r>
        <w:rPr>
          <w:rFonts w:ascii="Times New Roman" w:hAnsi="Times New Roman"/>
        </w:rPr>
        <w:t>0000</w:t>
      </w:r>
      <w:r>
        <w:rPr>
          <w:rFonts w:hint="eastAsia" w:ascii="Times New Roman" w:hAnsi="Times New Roman"/>
        </w:rPr>
        <w:t>元/人：限额1</w:t>
      </w:r>
      <w:r>
        <w:rPr>
          <w:rFonts w:ascii="Times New Roman" w:hAnsi="Times New Roman"/>
        </w:rPr>
        <w:t>0</w:t>
      </w:r>
      <w:r>
        <w:rPr>
          <w:rFonts w:hint="eastAsia" w:ascii="Times New Roman" w:hAnsi="Times New Roman"/>
        </w:rPr>
        <w:t>名，优先理工类、拔尖创新人才班学生，且成绩绩点（2</w:t>
      </w:r>
      <w:r>
        <w:rPr>
          <w:rFonts w:ascii="Times New Roman" w:hAnsi="Times New Roman"/>
        </w:rPr>
        <w:t>025-2026</w:t>
      </w:r>
      <w:r>
        <w:rPr>
          <w:rFonts w:hint="eastAsia" w:ascii="Times New Roman" w:hAnsi="Times New Roman"/>
        </w:rPr>
        <w:t>学年或总成绩绩点）在专业排名前3</w:t>
      </w:r>
      <w:r>
        <w:rPr>
          <w:rFonts w:ascii="Times New Roman" w:hAnsi="Times New Roman"/>
        </w:rPr>
        <w:t>0%</w:t>
      </w:r>
      <w:r>
        <w:rPr>
          <w:rFonts w:hint="eastAsia" w:ascii="Times New Roman" w:hAnsi="Times New Roman"/>
        </w:rPr>
        <w:t>；</w:t>
      </w:r>
      <w:r>
        <w:rPr>
          <w:rFonts w:ascii="Times New Roman" w:hAnsi="Times New Roman"/>
        </w:rPr>
        <w:t>8000</w:t>
      </w:r>
      <w:r>
        <w:rPr>
          <w:rFonts w:hint="eastAsia" w:ascii="Times New Roman" w:hAnsi="Times New Roman"/>
        </w:rPr>
        <w:t>元/人：限额1</w:t>
      </w:r>
      <w:r>
        <w:rPr>
          <w:rFonts w:ascii="Times New Roman" w:hAnsi="Times New Roman"/>
        </w:rPr>
        <w:t>0</w:t>
      </w:r>
      <w:r>
        <w:rPr>
          <w:rFonts w:hint="eastAsia" w:ascii="Times New Roman" w:hAnsi="Times New Roman"/>
        </w:rPr>
        <w:t>名，成绩绩点（2</w:t>
      </w:r>
      <w:r>
        <w:rPr>
          <w:rFonts w:ascii="Times New Roman" w:hAnsi="Times New Roman"/>
        </w:rPr>
        <w:t>025-2026</w:t>
      </w:r>
      <w:r>
        <w:rPr>
          <w:rFonts w:hint="eastAsia" w:ascii="Times New Roman" w:hAnsi="Times New Roman"/>
        </w:rPr>
        <w:t>学年或总成绩绩点）在专业排名前</w:t>
      </w:r>
      <w:r>
        <w:rPr>
          <w:rFonts w:ascii="Times New Roman" w:hAnsi="Times New Roman"/>
        </w:rPr>
        <w:t>70%</w:t>
      </w:r>
      <w:r>
        <w:rPr>
          <w:rFonts w:hint="eastAsia" w:ascii="Times New Roman" w:hAnsi="Times New Roman"/>
        </w:rPr>
        <w:t>；</w:t>
      </w:r>
      <w:r>
        <w:rPr>
          <w:rFonts w:ascii="Times New Roman" w:hAnsi="Times New Roman"/>
        </w:rPr>
        <w:t>6000</w:t>
      </w:r>
      <w:r>
        <w:rPr>
          <w:rFonts w:hint="eastAsia" w:ascii="Times New Roman" w:hAnsi="Times New Roman"/>
        </w:rPr>
        <w:t>元/人：限额1</w:t>
      </w:r>
      <w:r>
        <w:rPr>
          <w:rFonts w:ascii="Times New Roman" w:hAnsi="Times New Roman"/>
        </w:rPr>
        <w:t>0</w:t>
      </w:r>
      <w:r>
        <w:rPr>
          <w:rFonts w:hint="eastAsia" w:ascii="Times New Roman" w:hAnsi="Times New Roman"/>
        </w:rPr>
        <w:t>名，按报名先后顺序资助。资助经费将以助学金的形式在项目结束后发放至学生本人。</w:t>
      </w:r>
    </w:p>
    <w:p w14:paraId="65C4F4F5">
      <w:pPr>
        <w:ind w:firstLine="643"/>
        <w:rPr>
          <w:rFonts w:ascii="Times New Roman" w:hAnsi="Times New Roman"/>
          <w:b/>
          <w:bCs/>
        </w:rPr>
      </w:pPr>
      <w:r>
        <w:rPr>
          <w:rFonts w:ascii="Times New Roman" w:hAnsi="Times New Roman"/>
          <w:b/>
          <w:bCs/>
        </w:rPr>
        <w:t>5.项目收获</w:t>
      </w:r>
    </w:p>
    <w:p w14:paraId="4FF651FD">
      <w:pPr>
        <w:ind w:firstLine="640"/>
        <w:rPr>
          <w:rFonts w:ascii="Times New Roman" w:hAnsi="Times New Roman"/>
        </w:rPr>
      </w:pPr>
      <w:r>
        <w:rPr>
          <w:rFonts w:hint="eastAsia" w:ascii="Times New Roman" w:hAnsi="Times New Roman"/>
        </w:rPr>
        <w:t>项目学生可获得剑桥与牛津主办学院颁发的结业证书和授课教授亲笔签发的等级评定报告、推荐证明信，结业比赛优胜小组的每位成员和优秀学员还将获得授课教授签发的嘉奖信。此外，</w:t>
      </w:r>
      <w:r>
        <w:rPr>
          <w:rFonts w:ascii="Times New Roman" w:hAnsi="Times New Roman"/>
        </w:rPr>
        <w:t>本科生可申请认定2个创新创业学分</w:t>
      </w:r>
      <w:r>
        <w:rPr>
          <w:rFonts w:hint="eastAsia" w:ascii="Times New Roman" w:hAnsi="Times New Roman"/>
        </w:rPr>
        <w:t>。</w:t>
      </w:r>
    </w:p>
    <w:p w14:paraId="37B441D5">
      <w:pPr>
        <w:ind w:firstLine="643"/>
        <w:rPr>
          <w:rFonts w:ascii="Times New Roman" w:hAnsi="Times New Roman" w:eastAsia="楷体_GB2312"/>
          <w:b/>
        </w:rPr>
      </w:pPr>
      <w:r>
        <w:rPr>
          <w:rFonts w:hint="eastAsia" w:ascii="Times New Roman" w:hAnsi="Times New Roman" w:eastAsia="楷体_GB2312"/>
          <w:b/>
        </w:rPr>
        <w:t>（二）“一带一路”专题交流项目</w:t>
      </w:r>
    </w:p>
    <w:p w14:paraId="194E69F0">
      <w:pPr>
        <w:ind w:firstLine="640"/>
        <w:rPr>
          <w:rFonts w:ascii="Times New Roman" w:hAnsi="Times New Roman"/>
        </w:rPr>
      </w:pPr>
      <w:r>
        <w:rPr>
          <w:rFonts w:hint="eastAsia" w:ascii="Times New Roman" w:hAnsi="Times New Roman"/>
        </w:rPr>
        <w:t>本期“一带一路”专题交流项目将开设在</w:t>
      </w:r>
      <w:r>
        <w:rPr>
          <w:rFonts w:ascii="Times New Roman" w:hAnsi="Times New Roman"/>
        </w:rPr>
        <w:t>新加坡南洋理工大学</w:t>
      </w:r>
      <w:r>
        <w:rPr>
          <w:rFonts w:hint="eastAsia" w:ascii="Times New Roman" w:hAnsi="Times New Roman"/>
        </w:rPr>
        <w:t>，主要围绕</w:t>
      </w:r>
      <w:r>
        <w:rPr>
          <w:rFonts w:ascii="Times New Roman" w:hAnsi="Times New Roman"/>
        </w:rPr>
        <w:t>“</w:t>
      </w:r>
      <w:r>
        <w:rPr>
          <w:rFonts w:ascii="Times New Roman" w:hAnsi="Times New Roman"/>
          <w:b/>
          <w:bCs/>
        </w:rPr>
        <w:t>人工智能跨领域应用</w:t>
      </w:r>
      <w:r>
        <w:rPr>
          <w:rFonts w:ascii="Times New Roman" w:hAnsi="Times New Roman"/>
        </w:rPr>
        <w:t>”</w:t>
      </w:r>
      <w:r>
        <w:rPr>
          <w:rFonts w:hint="eastAsia" w:ascii="Times New Roman" w:hAnsi="Times New Roman"/>
        </w:rPr>
        <w:t>开展</w:t>
      </w:r>
      <w:r>
        <w:rPr>
          <w:rFonts w:ascii="Times New Roman" w:hAnsi="Times New Roman"/>
        </w:rPr>
        <w:t>学术访学。</w:t>
      </w:r>
    </w:p>
    <w:p w14:paraId="16520882">
      <w:pPr>
        <w:ind w:firstLine="640"/>
        <w:rPr>
          <w:rFonts w:ascii="Times New Roman" w:hAnsi="Times New Roman"/>
        </w:rPr>
      </w:pPr>
      <w:r>
        <w:rPr>
          <w:rFonts w:hint="eastAsia" w:ascii="Times New Roman" w:hAnsi="Times New Roman"/>
        </w:rPr>
        <w:t>新加坡南洋理工大学 (Nanyang Technological University)简称NTU，是首屈一指的世界顶级综合类研究型大学，为工科和商科并重的综合性大学，2026年QS世界大学排名：全球第12名，亚洲第3名。项目课程旨在帮助学生掌握人工智能在智能制造、智慧城市、医疗健康、金融科技等跨领域场景中的前沿理论与实际应用。同时，课程注重培养学员的国际视野、跨文化沟通能力和批判性思维，鼓励学员结合“一带一路”沿线国家的实际需求，探索人工智能赋能产业升级与区域合作的解决方案，全面提升综合素养与全球胜任力。</w:t>
      </w:r>
    </w:p>
    <w:p w14:paraId="50FF9D95">
      <w:pPr>
        <w:ind w:firstLine="643"/>
        <w:rPr>
          <w:rFonts w:ascii="Times New Roman" w:hAnsi="Times New Roman"/>
          <w:b/>
          <w:bCs/>
        </w:rPr>
      </w:pPr>
      <w:r>
        <w:rPr>
          <w:rFonts w:hint="eastAsia" w:ascii="Times New Roman" w:hAnsi="Times New Roman"/>
          <w:b/>
          <w:bCs/>
        </w:rPr>
        <w:t>1.开营时间与地点</w:t>
      </w:r>
    </w:p>
    <w:p w14:paraId="794D2B93">
      <w:pPr>
        <w:ind w:firstLine="640"/>
        <w:rPr>
          <w:rFonts w:ascii="Times New Roman" w:hAnsi="Times New Roman"/>
        </w:rPr>
      </w:pPr>
      <w:r>
        <w:rPr>
          <w:rFonts w:ascii="Times New Roman" w:hAnsi="Times New Roman"/>
        </w:rPr>
        <w:t>202</w:t>
      </w:r>
      <w:r>
        <w:rPr>
          <w:rFonts w:hint="eastAsia" w:ascii="Times New Roman" w:hAnsi="Times New Roman"/>
          <w:lang w:val="en-US" w:eastAsia="zh-CN"/>
        </w:rPr>
        <w:t>7</w:t>
      </w:r>
      <w:bookmarkStart w:id="5" w:name="_GoBack"/>
      <w:bookmarkEnd w:id="5"/>
      <w:r>
        <w:rPr>
          <w:rFonts w:ascii="Times New Roman" w:hAnsi="Times New Roman"/>
        </w:rPr>
        <w:t>年</w:t>
      </w:r>
      <w:r>
        <w:rPr>
          <w:rFonts w:hint="eastAsia" w:ascii="Times New Roman" w:hAnsi="Times New Roman"/>
        </w:rPr>
        <w:t>1</w:t>
      </w:r>
      <w:r>
        <w:rPr>
          <w:rFonts w:ascii="Times New Roman" w:hAnsi="Times New Roman"/>
        </w:rPr>
        <w:t>月</w:t>
      </w:r>
      <w:r>
        <w:rPr>
          <w:rFonts w:hint="eastAsia" w:ascii="Times New Roman" w:hAnsi="Times New Roman"/>
        </w:rPr>
        <w:t>18</w:t>
      </w:r>
      <w:r>
        <w:rPr>
          <w:rFonts w:ascii="Times New Roman" w:hAnsi="Times New Roman"/>
        </w:rPr>
        <w:t>日-</w:t>
      </w:r>
      <w:r>
        <w:rPr>
          <w:rFonts w:hint="eastAsia" w:ascii="Times New Roman" w:hAnsi="Times New Roman"/>
        </w:rPr>
        <w:t>1</w:t>
      </w:r>
      <w:r>
        <w:rPr>
          <w:rFonts w:ascii="Times New Roman" w:hAnsi="Times New Roman"/>
        </w:rPr>
        <w:t>月</w:t>
      </w:r>
      <w:r>
        <w:rPr>
          <w:rFonts w:hint="eastAsia" w:ascii="Times New Roman" w:hAnsi="Times New Roman"/>
        </w:rPr>
        <w:t>27</w:t>
      </w:r>
      <w:r>
        <w:rPr>
          <w:rFonts w:ascii="Times New Roman" w:hAnsi="Times New Roman"/>
        </w:rPr>
        <w:t>日，</w:t>
      </w:r>
      <w:r>
        <w:rPr>
          <w:rFonts w:hint="eastAsia" w:ascii="Times New Roman" w:hAnsi="Times New Roman"/>
        </w:rPr>
        <w:t>新加坡南洋理工大学，每期时长：</w:t>
      </w:r>
      <w:r>
        <w:rPr>
          <w:rFonts w:ascii="Times New Roman" w:hAnsi="Times New Roman"/>
        </w:rPr>
        <w:t>10天</w:t>
      </w:r>
      <w:r>
        <w:rPr>
          <w:rFonts w:hint="eastAsia" w:ascii="Times New Roman" w:hAnsi="Times New Roman"/>
        </w:rPr>
        <w:t>。（有关行程可参考附件</w:t>
      </w:r>
      <w:r>
        <w:rPr>
          <w:rFonts w:ascii="Times New Roman" w:hAnsi="Times New Roman"/>
        </w:rPr>
        <w:t>2</w:t>
      </w:r>
      <w:r>
        <w:rPr>
          <w:rFonts w:hint="eastAsia" w:ascii="Times New Roman" w:hAnsi="Times New Roman"/>
        </w:rPr>
        <w:t>）</w:t>
      </w:r>
    </w:p>
    <w:p w14:paraId="208DAD6D">
      <w:pPr>
        <w:ind w:firstLine="643"/>
        <w:rPr>
          <w:rFonts w:ascii="Times New Roman" w:hAnsi="Times New Roman"/>
          <w:b/>
          <w:bCs/>
        </w:rPr>
      </w:pPr>
      <w:r>
        <w:rPr>
          <w:rFonts w:ascii="Times New Roman" w:hAnsi="Times New Roman"/>
          <w:b/>
          <w:bCs/>
        </w:rPr>
        <w:t>2.</w:t>
      </w:r>
      <w:r>
        <w:rPr>
          <w:rFonts w:hint="eastAsia" w:ascii="Times New Roman" w:hAnsi="Times New Roman"/>
          <w:b/>
          <w:bCs/>
        </w:rPr>
        <w:t>招募对象及名额</w:t>
      </w:r>
    </w:p>
    <w:p w14:paraId="7642EE5C">
      <w:pPr>
        <w:ind w:firstLine="640"/>
        <w:rPr>
          <w:rFonts w:ascii="Times New Roman" w:hAnsi="Times New Roman"/>
        </w:rPr>
      </w:pPr>
      <w:r>
        <w:rPr>
          <w:rFonts w:hint="eastAsia" w:ascii="Times New Roman" w:hAnsi="Times New Roman"/>
        </w:rPr>
        <w:t>3</w:t>
      </w:r>
      <w:r>
        <w:rPr>
          <w:rFonts w:ascii="Times New Roman" w:hAnsi="Times New Roman"/>
        </w:rPr>
        <w:t>0</w:t>
      </w:r>
      <w:r>
        <w:rPr>
          <w:rFonts w:hint="eastAsia" w:ascii="Times New Roman" w:hAnsi="Times New Roman"/>
        </w:rPr>
        <w:t>人，全校在籍在读的中国籍学生。</w:t>
      </w:r>
    </w:p>
    <w:p w14:paraId="00BF2F5E">
      <w:pPr>
        <w:ind w:firstLine="643"/>
        <w:rPr>
          <w:rFonts w:ascii="Times New Roman" w:hAnsi="Times New Roman"/>
          <w:b/>
          <w:bCs/>
        </w:rPr>
      </w:pPr>
      <w:r>
        <w:rPr>
          <w:rFonts w:ascii="Times New Roman" w:hAnsi="Times New Roman"/>
          <w:b/>
          <w:bCs/>
        </w:rPr>
        <w:t>3.项目费用</w:t>
      </w:r>
    </w:p>
    <w:p w14:paraId="4188EB03">
      <w:pPr>
        <w:ind w:left="420" w:firstLine="217" w:firstLineChars="68"/>
        <w:rPr>
          <w:rFonts w:ascii="Times New Roman" w:hAnsi="Times New Roman"/>
        </w:rPr>
      </w:pPr>
      <w:r>
        <w:rPr>
          <w:rFonts w:hint="eastAsia" w:ascii="Times New Roman" w:hAnsi="Times New Roman"/>
        </w:rPr>
        <w:t>人民币16400</w:t>
      </w:r>
      <w:r>
        <w:rPr>
          <w:rFonts w:ascii="Times New Roman" w:hAnsi="Times New Roman"/>
        </w:rPr>
        <w:t>元/人</w:t>
      </w:r>
      <w:r>
        <w:rPr>
          <w:rFonts w:hint="eastAsia" w:ascii="Times New Roman" w:hAnsi="Times New Roman"/>
        </w:rPr>
        <w:t>。</w:t>
      </w:r>
    </w:p>
    <w:p w14:paraId="3CAC9EF8">
      <w:pPr>
        <w:ind w:firstLine="640"/>
        <w:rPr>
          <w:rFonts w:ascii="Times New Roman" w:hAnsi="Times New Roman"/>
        </w:rPr>
      </w:pPr>
      <w:r>
        <w:rPr>
          <w:rFonts w:ascii="Times New Roman" w:hAnsi="Times New Roman"/>
        </w:rPr>
        <w:t>费用包含：大学课程费、企业参访费、住宿费、境外大巴费、保险费等。费用不含：往返机票、三餐费用及其他个人消费。</w:t>
      </w:r>
    </w:p>
    <w:p w14:paraId="455B5CF8">
      <w:pPr>
        <w:ind w:firstLine="643"/>
        <w:rPr>
          <w:rFonts w:ascii="Times New Roman" w:hAnsi="Times New Roman"/>
          <w:b/>
          <w:bCs/>
        </w:rPr>
      </w:pPr>
      <w:r>
        <w:rPr>
          <w:rFonts w:ascii="Times New Roman" w:hAnsi="Times New Roman"/>
          <w:b/>
          <w:bCs/>
        </w:rPr>
        <w:t>4.</w:t>
      </w:r>
      <w:r>
        <w:rPr>
          <w:rFonts w:hint="eastAsia" w:ascii="Times New Roman" w:hAnsi="Times New Roman"/>
          <w:b/>
          <w:bCs/>
        </w:rPr>
        <w:t>项目资助（税前）</w:t>
      </w:r>
    </w:p>
    <w:p w14:paraId="5D0A7DDE">
      <w:pPr>
        <w:ind w:firstLine="640"/>
        <w:rPr>
          <w:rFonts w:ascii="Times New Roman" w:hAnsi="Times New Roman"/>
        </w:rPr>
      </w:pPr>
      <w:r>
        <w:rPr>
          <w:rFonts w:hint="eastAsia" w:ascii="Times New Roman"/>
        </w:rPr>
        <w:t>学校将</w:t>
      </w:r>
      <w:r>
        <w:rPr>
          <w:rFonts w:hint="eastAsia" w:ascii="Times New Roman"/>
          <w:bCs/>
          <w:spacing w:val="-7"/>
          <w:sz w:val="30"/>
          <w:szCs w:val="30"/>
        </w:rPr>
        <w:t>分</w:t>
      </w:r>
      <w:r>
        <w:rPr>
          <w:rFonts w:ascii="Times New Roman"/>
          <w:bCs/>
          <w:spacing w:val="-7"/>
          <w:sz w:val="30"/>
          <w:szCs w:val="30"/>
        </w:rPr>
        <w:t>8000</w:t>
      </w:r>
      <w:r>
        <w:rPr>
          <w:rFonts w:hint="eastAsia" w:ascii="Times New Roman"/>
          <w:bCs/>
          <w:spacing w:val="-7"/>
          <w:sz w:val="30"/>
          <w:szCs w:val="30"/>
        </w:rPr>
        <w:t>元/人、</w:t>
      </w:r>
      <w:r>
        <w:rPr>
          <w:rFonts w:ascii="Times New Roman"/>
          <w:bCs/>
          <w:spacing w:val="-7"/>
          <w:sz w:val="30"/>
          <w:szCs w:val="30"/>
        </w:rPr>
        <w:t>6000</w:t>
      </w:r>
      <w:r>
        <w:rPr>
          <w:rFonts w:hint="eastAsia" w:ascii="Times New Roman"/>
          <w:bCs/>
          <w:spacing w:val="-7"/>
          <w:sz w:val="30"/>
          <w:szCs w:val="30"/>
        </w:rPr>
        <w:t>元/人、</w:t>
      </w:r>
      <w:r>
        <w:rPr>
          <w:rFonts w:ascii="Times New Roman"/>
          <w:bCs/>
          <w:spacing w:val="-7"/>
          <w:sz w:val="30"/>
          <w:szCs w:val="30"/>
        </w:rPr>
        <w:t>4000</w:t>
      </w:r>
      <w:r>
        <w:rPr>
          <w:rFonts w:hint="eastAsia" w:ascii="Times New Roman"/>
          <w:bCs/>
          <w:spacing w:val="-7"/>
          <w:sz w:val="30"/>
          <w:szCs w:val="30"/>
        </w:rPr>
        <w:t>元/人三个等次，资助3</w:t>
      </w:r>
      <w:r>
        <w:rPr>
          <w:rFonts w:ascii="Times New Roman"/>
          <w:bCs/>
          <w:spacing w:val="-7"/>
          <w:sz w:val="30"/>
          <w:szCs w:val="30"/>
        </w:rPr>
        <w:t>0</w:t>
      </w:r>
      <w:r>
        <w:rPr>
          <w:rFonts w:hint="eastAsia" w:ascii="Times New Roman"/>
          <w:bCs/>
          <w:spacing w:val="-7"/>
          <w:sz w:val="30"/>
          <w:szCs w:val="30"/>
        </w:rPr>
        <w:t>人。其中</w:t>
      </w:r>
      <w:r>
        <w:rPr>
          <w:rFonts w:ascii="Times New Roman"/>
          <w:bCs/>
          <w:spacing w:val="-7"/>
        </w:rPr>
        <w:t>8000</w:t>
      </w:r>
      <w:r>
        <w:rPr>
          <w:rFonts w:hint="eastAsia" w:ascii="Times New Roman"/>
          <w:bCs/>
          <w:spacing w:val="-7"/>
        </w:rPr>
        <w:t>元/人：限额1</w:t>
      </w:r>
      <w:r>
        <w:rPr>
          <w:rFonts w:ascii="Times New Roman"/>
          <w:bCs/>
          <w:spacing w:val="-7"/>
        </w:rPr>
        <w:t>0</w:t>
      </w:r>
      <w:r>
        <w:rPr>
          <w:rFonts w:hint="eastAsia" w:ascii="Times New Roman"/>
          <w:bCs/>
          <w:spacing w:val="-7"/>
        </w:rPr>
        <w:t>名，成绩绩点（2</w:t>
      </w:r>
      <w:r>
        <w:rPr>
          <w:rFonts w:ascii="Times New Roman"/>
          <w:bCs/>
          <w:spacing w:val="-7"/>
        </w:rPr>
        <w:t>025-2026</w:t>
      </w:r>
      <w:r>
        <w:rPr>
          <w:rFonts w:hint="eastAsia" w:ascii="Times New Roman"/>
          <w:bCs/>
          <w:spacing w:val="-7"/>
        </w:rPr>
        <w:t>学年或总成绩绩点）在专业排名前</w:t>
      </w:r>
      <w:r>
        <w:rPr>
          <w:rFonts w:ascii="Times New Roman"/>
          <w:bCs/>
          <w:spacing w:val="-7"/>
        </w:rPr>
        <w:t>50%</w:t>
      </w:r>
      <w:r>
        <w:rPr>
          <w:rFonts w:hint="eastAsia" w:ascii="Times New Roman"/>
          <w:bCs/>
          <w:spacing w:val="-7"/>
        </w:rPr>
        <w:t>；</w:t>
      </w:r>
      <w:r>
        <w:rPr>
          <w:rFonts w:ascii="Times New Roman"/>
          <w:bCs/>
          <w:spacing w:val="-7"/>
        </w:rPr>
        <w:t>6000</w:t>
      </w:r>
      <w:r>
        <w:rPr>
          <w:rFonts w:hint="eastAsia" w:ascii="Times New Roman"/>
          <w:bCs/>
          <w:spacing w:val="-7"/>
        </w:rPr>
        <w:t>元/人：限额1</w:t>
      </w:r>
      <w:r>
        <w:rPr>
          <w:rFonts w:ascii="Times New Roman"/>
          <w:bCs/>
          <w:spacing w:val="-7"/>
        </w:rPr>
        <w:t>0</w:t>
      </w:r>
      <w:r>
        <w:rPr>
          <w:rFonts w:hint="eastAsia" w:ascii="Times New Roman"/>
          <w:bCs/>
          <w:spacing w:val="-7"/>
        </w:rPr>
        <w:t>名，成绩绩点（2</w:t>
      </w:r>
      <w:r>
        <w:rPr>
          <w:rFonts w:ascii="Times New Roman"/>
          <w:bCs/>
          <w:spacing w:val="-7"/>
        </w:rPr>
        <w:t>025-2026</w:t>
      </w:r>
      <w:r>
        <w:rPr>
          <w:rFonts w:hint="eastAsia" w:ascii="Times New Roman"/>
          <w:bCs/>
          <w:spacing w:val="-7"/>
        </w:rPr>
        <w:t>学年或总成绩绩点）在专业排名前</w:t>
      </w:r>
      <w:r>
        <w:rPr>
          <w:rFonts w:ascii="Times New Roman"/>
          <w:bCs/>
          <w:spacing w:val="-7"/>
        </w:rPr>
        <w:t>70%</w:t>
      </w:r>
      <w:r>
        <w:rPr>
          <w:rFonts w:hint="eastAsia" w:ascii="Times New Roman"/>
          <w:bCs/>
          <w:spacing w:val="-7"/>
        </w:rPr>
        <w:t>；</w:t>
      </w:r>
      <w:r>
        <w:rPr>
          <w:rFonts w:ascii="Times New Roman"/>
          <w:bCs/>
          <w:spacing w:val="-7"/>
        </w:rPr>
        <w:t>4000</w:t>
      </w:r>
      <w:r>
        <w:rPr>
          <w:rFonts w:hint="eastAsia" w:ascii="Times New Roman"/>
          <w:bCs/>
          <w:spacing w:val="-7"/>
        </w:rPr>
        <w:t>元/人：限额1</w:t>
      </w:r>
      <w:r>
        <w:rPr>
          <w:rFonts w:ascii="Times New Roman"/>
          <w:bCs/>
          <w:spacing w:val="-7"/>
        </w:rPr>
        <w:t>0</w:t>
      </w:r>
      <w:r>
        <w:rPr>
          <w:rFonts w:hint="eastAsia" w:ascii="Times New Roman"/>
          <w:bCs/>
          <w:spacing w:val="-7"/>
        </w:rPr>
        <w:t>名，按报名先后顺序资助。资助经费</w:t>
      </w:r>
      <w:r>
        <w:rPr>
          <w:rFonts w:hint="eastAsia" w:ascii="Times New Roman"/>
        </w:rPr>
        <w:t>将以助学金的形式在项目结束后发放至学生本人。</w:t>
      </w:r>
    </w:p>
    <w:p w14:paraId="768B9D70">
      <w:pPr>
        <w:ind w:firstLine="643"/>
        <w:rPr>
          <w:rFonts w:ascii="Times New Roman" w:hAnsi="Times New Roman"/>
          <w:b/>
          <w:bCs/>
        </w:rPr>
      </w:pPr>
      <w:r>
        <w:rPr>
          <w:rFonts w:ascii="Times New Roman" w:hAnsi="Times New Roman"/>
          <w:b/>
          <w:bCs/>
        </w:rPr>
        <w:t>5.项目收获</w:t>
      </w:r>
    </w:p>
    <w:p w14:paraId="6523D230">
      <w:pPr>
        <w:ind w:firstLine="640"/>
        <w:rPr>
          <w:rFonts w:ascii="Times New Roman" w:hAnsi="Times New Roman"/>
        </w:rPr>
      </w:pPr>
      <w:r>
        <w:rPr>
          <w:rFonts w:hint="eastAsia" w:ascii="Times New Roman" w:hAnsi="Times New Roman"/>
        </w:rPr>
        <w:t>项目学生可获得南洋理工大学颁发的结业证书、课程证明信和每组优胜学员证明，此外，</w:t>
      </w:r>
      <w:r>
        <w:rPr>
          <w:rFonts w:ascii="Times New Roman" w:hAnsi="Times New Roman"/>
        </w:rPr>
        <w:t>本科生可申请认定2个创新创业学分</w:t>
      </w:r>
      <w:r>
        <w:rPr>
          <w:rFonts w:hint="eastAsia" w:ascii="Times New Roman" w:hAnsi="Times New Roman"/>
        </w:rPr>
        <w:t>。</w:t>
      </w:r>
    </w:p>
    <w:p w14:paraId="2A43690F">
      <w:pPr>
        <w:spacing w:line="520" w:lineRule="exact"/>
        <w:ind w:firstLine="643"/>
        <w:rPr>
          <w:rFonts w:ascii="Times New Roman" w:hAnsi="Times New Roman" w:eastAsia="楷体_GB2312"/>
          <w:b/>
        </w:rPr>
      </w:pPr>
      <w:r>
        <w:rPr>
          <w:rFonts w:hint="eastAsia" w:ascii="Times New Roman" w:hAnsi="Times New Roman" w:eastAsia="楷体_GB2312"/>
          <w:b/>
        </w:rPr>
        <w:t>（三）港澳联动专题访学——</w:t>
      </w:r>
      <w:bookmarkStart w:id="4" w:name="OLE_LINK14"/>
      <w:r>
        <w:rPr>
          <w:rFonts w:hint="eastAsia" w:ascii="Times New Roman" w:hAnsi="Times New Roman" w:eastAsia="楷体_GB2312"/>
          <w:b/>
        </w:rPr>
        <w:t>大湾区经济发展与科技创新项目</w:t>
      </w:r>
      <w:bookmarkEnd w:id="4"/>
    </w:p>
    <w:p w14:paraId="77223452">
      <w:pPr>
        <w:tabs>
          <w:tab w:val="left" w:pos="2977"/>
        </w:tabs>
        <w:spacing w:line="520" w:lineRule="exact"/>
        <w:ind w:firstLine="640"/>
        <w:rPr>
          <w:rFonts w:ascii="Times New Roman" w:hAnsi="Times New Roman" w:cstheme="majorBidi"/>
          <w:szCs w:val="20"/>
        </w:rPr>
      </w:pPr>
      <w:r>
        <w:rPr>
          <w:rFonts w:hint="eastAsia" w:ascii="Times New Roman" w:hAnsi="Times New Roman" w:cstheme="majorBidi"/>
          <w:szCs w:val="20"/>
        </w:rPr>
        <w:t>港澳地区的高等教育体系拥有突出的国际化特色，是我校学生拓展全球视野的重要窗口与优质平台。当前，粤港澳大湾区建设全面推进，本项目以大湾区经济发展与科技创新为依托，旨在帮助同学们深刻理解大湾区作为国家战略支点的核心逻辑。通过短期交流学习，项目学员将亲身体验区域创新实践，把握发展机遇，提升国际视野与综合能力，逐步成长为具有国际胜任力、引领未来的卓越人才。</w:t>
      </w:r>
    </w:p>
    <w:p w14:paraId="763E1FC1">
      <w:pPr>
        <w:spacing w:line="520" w:lineRule="exact"/>
        <w:ind w:firstLine="643"/>
        <w:rPr>
          <w:rFonts w:ascii="Times New Roman" w:hAnsi="Times New Roman"/>
          <w:b/>
        </w:rPr>
      </w:pPr>
      <w:r>
        <w:rPr>
          <w:rFonts w:hint="eastAsia" w:ascii="Times New Roman" w:hAnsi="Times New Roman"/>
          <w:b/>
        </w:rPr>
        <w:t>1.开营时间与地点</w:t>
      </w:r>
    </w:p>
    <w:p w14:paraId="48551398">
      <w:pPr>
        <w:spacing w:line="520" w:lineRule="exact"/>
        <w:ind w:firstLine="640"/>
        <w:rPr>
          <w:rFonts w:ascii="Times New Roman" w:hAnsi="Times New Roman" w:cstheme="majorBidi"/>
          <w:szCs w:val="20"/>
        </w:rPr>
      </w:pPr>
      <w:r>
        <w:rPr>
          <w:rFonts w:ascii="Times New Roman" w:hAnsi="Times New Roman" w:cstheme="majorBidi"/>
          <w:szCs w:val="20"/>
        </w:rPr>
        <w:t>2027年</w:t>
      </w:r>
      <w:r>
        <w:rPr>
          <w:rFonts w:hint="eastAsia" w:ascii="Times New Roman" w:hAnsi="Times New Roman" w:cstheme="majorBidi"/>
          <w:szCs w:val="20"/>
        </w:rPr>
        <w:t>1月25日</w:t>
      </w:r>
      <w:r>
        <w:rPr>
          <w:rFonts w:ascii="Times New Roman" w:hAnsi="Times New Roman" w:cstheme="majorBidi"/>
          <w:szCs w:val="20"/>
        </w:rPr>
        <w:t>-</w:t>
      </w:r>
      <w:r>
        <w:rPr>
          <w:rFonts w:hint="eastAsia" w:ascii="Times New Roman" w:hAnsi="Times New Roman" w:cstheme="majorBidi"/>
          <w:szCs w:val="20"/>
        </w:rPr>
        <w:t>2月3日</w:t>
      </w:r>
      <w:r>
        <w:rPr>
          <w:rFonts w:ascii="Times New Roman" w:hAnsi="Times New Roman" w:cstheme="majorBidi"/>
          <w:szCs w:val="20"/>
        </w:rPr>
        <w:t>，</w:t>
      </w:r>
      <w:r>
        <w:rPr>
          <w:rFonts w:hint="eastAsia" w:ascii="Times New Roman" w:hAnsi="Times New Roman" w:cstheme="majorBidi"/>
          <w:szCs w:val="20"/>
        </w:rPr>
        <w:t>香港大学、澳门大学，时长：</w:t>
      </w:r>
      <w:r>
        <w:rPr>
          <w:rFonts w:ascii="Times New Roman" w:hAnsi="Times New Roman" w:cstheme="majorBidi"/>
          <w:szCs w:val="20"/>
        </w:rPr>
        <w:t>10天</w:t>
      </w:r>
      <w:r>
        <w:rPr>
          <w:rFonts w:hint="eastAsia" w:ascii="Times New Roman" w:hAnsi="Times New Roman" w:cstheme="majorBidi"/>
          <w:szCs w:val="20"/>
        </w:rPr>
        <w:t>。（有关行程可参考附件</w:t>
      </w:r>
      <w:r>
        <w:rPr>
          <w:rFonts w:ascii="Times New Roman" w:hAnsi="Times New Roman" w:cstheme="majorBidi"/>
          <w:szCs w:val="20"/>
        </w:rPr>
        <w:t>3</w:t>
      </w:r>
      <w:r>
        <w:rPr>
          <w:rFonts w:hint="eastAsia" w:ascii="Times New Roman" w:hAnsi="Times New Roman" w:cstheme="majorBidi"/>
          <w:szCs w:val="20"/>
        </w:rPr>
        <w:t>）</w:t>
      </w:r>
    </w:p>
    <w:p w14:paraId="02DD7807">
      <w:pPr>
        <w:spacing w:line="520" w:lineRule="exact"/>
        <w:ind w:firstLine="643"/>
        <w:rPr>
          <w:rFonts w:ascii="Times New Roman" w:hAnsi="Times New Roman"/>
          <w:b/>
        </w:rPr>
      </w:pPr>
      <w:r>
        <w:rPr>
          <w:rFonts w:ascii="Times New Roman" w:hAnsi="Times New Roman"/>
          <w:b/>
        </w:rPr>
        <w:t>2.</w:t>
      </w:r>
      <w:r>
        <w:rPr>
          <w:rFonts w:hint="eastAsia" w:ascii="Times New Roman" w:hAnsi="Times New Roman"/>
          <w:b/>
        </w:rPr>
        <w:t>招募对象及资助名额</w:t>
      </w:r>
    </w:p>
    <w:p w14:paraId="055254CD">
      <w:pPr>
        <w:spacing w:line="520" w:lineRule="exact"/>
        <w:ind w:firstLine="640"/>
        <w:rPr>
          <w:rFonts w:ascii="Times New Roman" w:hAnsi="Times New Roman"/>
        </w:rPr>
      </w:pPr>
      <w:r>
        <w:rPr>
          <w:rFonts w:hint="eastAsia" w:ascii="Times New Roman" w:hAnsi="Times New Roman"/>
        </w:rPr>
        <w:t>全校在籍在读的中国籍学生，1</w:t>
      </w:r>
      <w:r>
        <w:rPr>
          <w:rFonts w:ascii="Times New Roman" w:hAnsi="Times New Roman"/>
        </w:rPr>
        <w:t>5</w:t>
      </w:r>
      <w:r>
        <w:rPr>
          <w:rFonts w:hint="eastAsia" w:ascii="Times New Roman" w:hAnsi="Times New Roman"/>
        </w:rPr>
        <w:t>人成团，团组最多不超4</w:t>
      </w:r>
      <w:r>
        <w:rPr>
          <w:rFonts w:ascii="Times New Roman" w:hAnsi="Times New Roman"/>
        </w:rPr>
        <w:t>0</w:t>
      </w:r>
      <w:r>
        <w:rPr>
          <w:rFonts w:hint="eastAsia" w:ascii="Times New Roman" w:hAnsi="Times New Roman"/>
        </w:rPr>
        <w:t>人，资助名额3</w:t>
      </w:r>
      <w:r>
        <w:rPr>
          <w:rFonts w:ascii="Times New Roman" w:hAnsi="Times New Roman"/>
        </w:rPr>
        <w:t>0</w:t>
      </w:r>
      <w:r>
        <w:rPr>
          <w:rFonts w:hint="eastAsia" w:ascii="Times New Roman" w:hAnsi="Times New Roman"/>
        </w:rPr>
        <w:t>人。</w:t>
      </w:r>
    </w:p>
    <w:p w14:paraId="428BEF0D">
      <w:pPr>
        <w:spacing w:line="520" w:lineRule="exact"/>
        <w:ind w:firstLine="643"/>
        <w:rPr>
          <w:rFonts w:ascii="Times New Roman" w:hAnsi="Times New Roman"/>
          <w:b/>
        </w:rPr>
      </w:pPr>
      <w:r>
        <w:rPr>
          <w:rFonts w:ascii="Times New Roman" w:hAnsi="Times New Roman"/>
          <w:b/>
        </w:rPr>
        <w:t>3.项目费用</w:t>
      </w:r>
    </w:p>
    <w:p w14:paraId="0D5EA780">
      <w:pPr>
        <w:spacing w:line="520" w:lineRule="exact"/>
        <w:ind w:firstLine="640"/>
        <w:rPr>
          <w:rFonts w:ascii="Times New Roman" w:hAnsi="Times New Roman"/>
        </w:rPr>
      </w:pPr>
      <w:r>
        <w:rPr>
          <w:rFonts w:hint="eastAsia" w:ascii="Times New Roman" w:hAnsi="Times New Roman"/>
        </w:rPr>
        <w:t>人民币12900</w:t>
      </w:r>
      <w:r>
        <w:rPr>
          <w:rFonts w:ascii="Times New Roman" w:hAnsi="Times New Roman"/>
        </w:rPr>
        <w:t>元/人</w:t>
      </w:r>
      <w:r>
        <w:rPr>
          <w:rFonts w:hint="eastAsia" w:ascii="Times New Roman" w:hAnsi="Times New Roman"/>
        </w:rPr>
        <w:t>。</w:t>
      </w:r>
    </w:p>
    <w:p w14:paraId="034C7F45">
      <w:pPr>
        <w:spacing w:line="520" w:lineRule="exact"/>
        <w:ind w:firstLine="640"/>
        <w:rPr>
          <w:rFonts w:ascii="Times New Roman" w:hAnsi="Times New Roman"/>
        </w:rPr>
      </w:pPr>
      <w:r>
        <w:rPr>
          <w:rFonts w:ascii="Times New Roman" w:hAnsi="Times New Roman"/>
        </w:rPr>
        <w:t>费用包含：大学课程费</w:t>
      </w:r>
      <w:r>
        <w:rPr>
          <w:rFonts w:hint="eastAsia" w:ascii="Times New Roman" w:hAnsi="Times New Roman"/>
        </w:rPr>
        <w:t>及</w:t>
      </w:r>
      <w:r>
        <w:rPr>
          <w:rFonts w:ascii="Times New Roman" w:hAnsi="Times New Roman"/>
        </w:rPr>
        <w:t>参访费、住宿费、境外大巴费、保险费等。费用不含：往返</w:t>
      </w:r>
      <w:r>
        <w:rPr>
          <w:rFonts w:hint="eastAsia" w:ascii="Times New Roman" w:hAnsi="Times New Roman"/>
        </w:rPr>
        <w:t>旅费</w:t>
      </w:r>
      <w:r>
        <w:rPr>
          <w:rFonts w:ascii="Times New Roman" w:hAnsi="Times New Roman"/>
        </w:rPr>
        <w:t>、</w:t>
      </w:r>
      <w:r>
        <w:rPr>
          <w:rFonts w:hint="eastAsia" w:ascii="Times New Roman" w:hAnsi="Times New Roman"/>
        </w:rPr>
        <w:t>签注费、</w:t>
      </w:r>
      <w:r>
        <w:rPr>
          <w:rFonts w:ascii="Times New Roman" w:hAnsi="Times New Roman"/>
        </w:rPr>
        <w:t>三餐费用及其他个人消费。</w:t>
      </w:r>
    </w:p>
    <w:p w14:paraId="28BB1C29">
      <w:pPr>
        <w:spacing w:line="520" w:lineRule="exact"/>
        <w:ind w:firstLine="643"/>
        <w:rPr>
          <w:rFonts w:ascii="Times New Roman" w:hAnsi="Times New Roman"/>
          <w:b/>
        </w:rPr>
      </w:pPr>
      <w:r>
        <w:rPr>
          <w:rFonts w:ascii="Times New Roman" w:hAnsi="Times New Roman"/>
          <w:b/>
        </w:rPr>
        <w:t>4.</w:t>
      </w:r>
      <w:r>
        <w:rPr>
          <w:rFonts w:hint="eastAsia" w:ascii="Times New Roman" w:hAnsi="Times New Roman"/>
          <w:b/>
        </w:rPr>
        <w:t>项目资助</w:t>
      </w:r>
      <w:r>
        <w:rPr>
          <w:rFonts w:hint="eastAsia" w:ascii="Times New Roman" w:hAnsi="Times New Roman"/>
          <w:b/>
          <w:bCs/>
        </w:rPr>
        <w:t>（税前）</w:t>
      </w:r>
    </w:p>
    <w:p w14:paraId="2D341D2D">
      <w:pPr>
        <w:pStyle w:val="4"/>
        <w:topLinePunct/>
        <w:snapToGrid w:val="0"/>
        <w:spacing w:line="520" w:lineRule="exact"/>
        <w:ind w:firstLine="640" w:firstLineChars="200"/>
        <w:jc w:val="both"/>
        <w:rPr>
          <w:rFonts w:ascii="Times New Roman"/>
        </w:rPr>
      </w:pPr>
      <w:r>
        <w:rPr>
          <w:rFonts w:hint="eastAsia" w:ascii="Times New Roman"/>
        </w:rPr>
        <w:t>学校将</w:t>
      </w:r>
      <w:r>
        <w:rPr>
          <w:rFonts w:hint="eastAsia" w:ascii="Times New Roman"/>
          <w:bCs/>
          <w:spacing w:val="-7"/>
          <w:sz w:val="30"/>
          <w:szCs w:val="30"/>
        </w:rPr>
        <w:t>分</w:t>
      </w:r>
      <w:r>
        <w:rPr>
          <w:rFonts w:ascii="Times New Roman"/>
          <w:bCs/>
          <w:spacing w:val="-7"/>
          <w:sz w:val="30"/>
          <w:szCs w:val="30"/>
        </w:rPr>
        <w:t>7000</w:t>
      </w:r>
      <w:r>
        <w:rPr>
          <w:rFonts w:hint="eastAsia" w:ascii="Times New Roman"/>
          <w:bCs/>
          <w:spacing w:val="-7"/>
          <w:sz w:val="30"/>
          <w:szCs w:val="30"/>
        </w:rPr>
        <w:t>元/人、</w:t>
      </w:r>
      <w:r>
        <w:rPr>
          <w:rFonts w:ascii="Times New Roman"/>
          <w:bCs/>
          <w:spacing w:val="-7"/>
          <w:sz w:val="30"/>
          <w:szCs w:val="30"/>
        </w:rPr>
        <w:t>5000</w:t>
      </w:r>
      <w:r>
        <w:rPr>
          <w:rFonts w:hint="eastAsia" w:ascii="Times New Roman"/>
          <w:bCs/>
          <w:spacing w:val="-7"/>
          <w:sz w:val="30"/>
          <w:szCs w:val="30"/>
        </w:rPr>
        <w:t>元/人、</w:t>
      </w:r>
      <w:r>
        <w:rPr>
          <w:rFonts w:ascii="Times New Roman"/>
          <w:bCs/>
          <w:spacing w:val="-7"/>
          <w:sz w:val="30"/>
          <w:szCs w:val="30"/>
        </w:rPr>
        <w:t>3000</w:t>
      </w:r>
      <w:r>
        <w:rPr>
          <w:rFonts w:hint="eastAsia" w:ascii="Times New Roman"/>
          <w:bCs/>
          <w:spacing w:val="-7"/>
          <w:sz w:val="30"/>
          <w:szCs w:val="30"/>
        </w:rPr>
        <w:t>元/人三个等次，资助3</w:t>
      </w:r>
      <w:r>
        <w:rPr>
          <w:rFonts w:ascii="Times New Roman"/>
          <w:bCs/>
          <w:spacing w:val="-7"/>
          <w:sz w:val="30"/>
          <w:szCs w:val="30"/>
        </w:rPr>
        <w:t>0</w:t>
      </w:r>
      <w:r>
        <w:rPr>
          <w:rFonts w:hint="eastAsia" w:ascii="Times New Roman"/>
          <w:bCs/>
          <w:spacing w:val="-7"/>
          <w:sz w:val="30"/>
          <w:szCs w:val="30"/>
        </w:rPr>
        <w:t>人。其中</w:t>
      </w:r>
      <w:r>
        <w:rPr>
          <w:rFonts w:ascii="Times New Roman"/>
          <w:bCs/>
          <w:spacing w:val="-7"/>
        </w:rPr>
        <w:t>7000</w:t>
      </w:r>
      <w:r>
        <w:rPr>
          <w:rFonts w:hint="eastAsia" w:ascii="Times New Roman"/>
          <w:bCs/>
          <w:spacing w:val="-7"/>
        </w:rPr>
        <w:t>元/人：限额1</w:t>
      </w:r>
      <w:r>
        <w:rPr>
          <w:rFonts w:ascii="Times New Roman"/>
          <w:bCs/>
          <w:spacing w:val="-7"/>
        </w:rPr>
        <w:t>0</w:t>
      </w:r>
      <w:r>
        <w:rPr>
          <w:rFonts w:hint="eastAsia" w:ascii="Times New Roman"/>
          <w:bCs/>
          <w:spacing w:val="-7"/>
        </w:rPr>
        <w:t>名，成绩绩点（2</w:t>
      </w:r>
      <w:r>
        <w:rPr>
          <w:rFonts w:ascii="Times New Roman"/>
          <w:bCs/>
          <w:spacing w:val="-7"/>
        </w:rPr>
        <w:t>025-2026</w:t>
      </w:r>
      <w:r>
        <w:rPr>
          <w:rFonts w:hint="eastAsia" w:ascii="Times New Roman"/>
          <w:bCs/>
          <w:spacing w:val="-7"/>
        </w:rPr>
        <w:t>学年或总成绩绩点）在专业排名前</w:t>
      </w:r>
      <w:r>
        <w:rPr>
          <w:rFonts w:ascii="Times New Roman"/>
          <w:bCs/>
          <w:spacing w:val="-7"/>
        </w:rPr>
        <w:t>50%</w:t>
      </w:r>
      <w:r>
        <w:rPr>
          <w:rFonts w:hint="eastAsia" w:ascii="Times New Roman"/>
          <w:bCs/>
          <w:spacing w:val="-7"/>
        </w:rPr>
        <w:t>；</w:t>
      </w:r>
      <w:r>
        <w:rPr>
          <w:rFonts w:ascii="Times New Roman"/>
          <w:bCs/>
          <w:spacing w:val="-7"/>
        </w:rPr>
        <w:t>5000</w:t>
      </w:r>
      <w:r>
        <w:rPr>
          <w:rFonts w:hint="eastAsia" w:ascii="Times New Roman"/>
          <w:bCs/>
          <w:spacing w:val="-7"/>
        </w:rPr>
        <w:t>元/人：限额1</w:t>
      </w:r>
      <w:r>
        <w:rPr>
          <w:rFonts w:ascii="Times New Roman"/>
          <w:bCs/>
          <w:spacing w:val="-7"/>
        </w:rPr>
        <w:t>0</w:t>
      </w:r>
      <w:r>
        <w:rPr>
          <w:rFonts w:hint="eastAsia" w:ascii="Times New Roman"/>
          <w:bCs/>
          <w:spacing w:val="-7"/>
        </w:rPr>
        <w:t>名，成绩绩点（2</w:t>
      </w:r>
      <w:r>
        <w:rPr>
          <w:rFonts w:ascii="Times New Roman"/>
          <w:bCs/>
          <w:spacing w:val="-7"/>
        </w:rPr>
        <w:t>025-2026</w:t>
      </w:r>
      <w:r>
        <w:rPr>
          <w:rFonts w:hint="eastAsia" w:ascii="Times New Roman"/>
          <w:bCs/>
          <w:spacing w:val="-7"/>
        </w:rPr>
        <w:t>学年或总成绩绩点）在专业排名前</w:t>
      </w:r>
      <w:r>
        <w:rPr>
          <w:rFonts w:ascii="Times New Roman"/>
          <w:bCs/>
          <w:spacing w:val="-7"/>
        </w:rPr>
        <w:t>70%</w:t>
      </w:r>
      <w:r>
        <w:rPr>
          <w:rFonts w:hint="eastAsia" w:ascii="Times New Roman"/>
          <w:bCs/>
          <w:spacing w:val="-7"/>
        </w:rPr>
        <w:t>；</w:t>
      </w:r>
      <w:r>
        <w:rPr>
          <w:rFonts w:ascii="Times New Roman"/>
          <w:bCs/>
          <w:spacing w:val="-7"/>
        </w:rPr>
        <w:t>3000</w:t>
      </w:r>
      <w:r>
        <w:rPr>
          <w:rFonts w:hint="eastAsia" w:ascii="Times New Roman"/>
          <w:bCs/>
          <w:spacing w:val="-7"/>
        </w:rPr>
        <w:t>元/人：限额1</w:t>
      </w:r>
      <w:r>
        <w:rPr>
          <w:rFonts w:ascii="Times New Roman"/>
          <w:bCs/>
          <w:spacing w:val="-7"/>
        </w:rPr>
        <w:t>0</w:t>
      </w:r>
      <w:r>
        <w:rPr>
          <w:rFonts w:hint="eastAsia" w:ascii="Times New Roman"/>
          <w:bCs/>
          <w:spacing w:val="-7"/>
        </w:rPr>
        <w:t>名，按报名先后顺序资助。资助经费</w:t>
      </w:r>
      <w:r>
        <w:rPr>
          <w:rFonts w:hint="eastAsia" w:ascii="Times New Roman"/>
        </w:rPr>
        <w:t>将以助学金的形式在项目结束后发放至学生本人。</w:t>
      </w:r>
    </w:p>
    <w:p w14:paraId="43500E61">
      <w:pPr>
        <w:spacing w:line="520" w:lineRule="exact"/>
        <w:ind w:firstLine="643"/>
        <w:rPr>
          <w:rFonts w:ascii="Times New Roman" w:hAnsi="Times New Roman"/>
          <w:b/>
        </w:rPr>
      </w:pPr>
      <w:r>
        <w:rPr>
          <w:rFonts w:ascii="Times New Roman" w:hAnsi="Times New Roman"/>
          <w:b/>
        </w:rPr>
        <w:t>5.项目收获</w:t>
      </w:r>
    </w:p>
    <w:p w14:paraId="6C053901">
      <w:pPr>
        <w:ind w:firstLine="640"/>
        <w:rPr>
          <w:rFonts w:ascii="Times New Roman" w:hAnsi="Times New Roman"/>
        </w:rPr>
      </w:pPr>
      <w:r>
        <w:rPr>
          <w:rFonts w:hint="eastAsia" w:ascii="Times New Roman" w:hAnsi="Times New Roman"/>
        </w:rPr>
        <w:t>项目学生可获得香港大学主办部门颁发的结业证明信，澳门大学主办部门颁发的结业证书、项目推荐信、成绩单、学时证明、结业汇报最佳小组获得优秀学员证明。此外，</w:t>
      </w:r>
      <w:r>
        <w:rPr>
          <w:rFonts w:ascii="Times New Roman" w:hAnsi="Times New Roman"/>
        </w:rPr>
        <w:t>本科生可申请认定2个创新创业学分</w:t>
      </w:r>
      <w:r>
        <w:rPr>
          <w:rFonts w:hint="eastAsia" w:ascii="Times New Roman" w:hAnsi="Times New Roman"/>
        </w:rPr>
        <w:t>。</w:t>
      </w:r>
    </w:p>
    <w:p w14:paraId="1F68BECC">
      <w:pPr>
        <w:ind w:firstLine="640"/>
        <w:rPr>
          <w:rFonts w:ascii="Times New Roman" w:hAnsi="Times New Roman" w:eastAsia="黑体"/>
        </w:rPr>
      </w:pPr>
      <w:r>
        <w:rPr>
          <w:rFonts w:hint="eastAsia" w:ascii="Times New Roman" w:hAnsi="Times New Roman" w:eastAsia="黑体"/>
        </w:rPr>
        <w:t xml:space="preserve">二、报名方式 </w:t>
      </w:r>
    </w:p>
    <w:p w14:paraId="106C4D16">
      <w:pPr>
        <w:ind w:firstLine="640"/>
        <w:rPr>
          <w:rFonts w:ascii="Times New Roman" w:hAnsi="Times New Roman"/>
        </w:rPr>
      </w:pPr>
      <w:r>
        <w:rPr>
          <w:rFonts w:hint="eastAsia" w:ascii="Times New Roman" w:hAnsi="Times New Roman"/>
        </w:rPr>
        <w:t>1</w:t>
      </w:r>
      <w:r>
        <w:rPr>
          <w:rFonts w:ascii="Times New Roman" w:hAnsi="Times New Roman"/>
        </w:rPr>
        <w:t>.</w:t>
      </w:r>
      <w:r>
        <w:rPr>
          <w:rFonts w:hint="eastAsia" w:ascii="Times New Roman" w:hAnsi="Times New Roman"/>
        </w:rPr>
        <w:t>本科生：登录学工一体化平台，在</w:t>
      </w:r>
      <w:r>
        <w:rPr>
          <w:rFonts w:ascii="Times New Roman" w:hAnsi="Times New Roman"/>
        </w:rPr>
        <w:t>“NCU_</w:t>
      </w:r>
      <w:r>
        <w:rPr>
          <w:rFonts w:hint="eastAsia" w:ascii="Times New Roman" w:hAnsi="Times New Roman"/>
        </w:rPr>
        <w:t>在校生出国（境）管理</w:t>
      </w:r>
      <w:r>
        <w:rPr>
          <w:rFonts w:ascii="Times New Roman" w:hAnsi="Times New Roman"/>
        </w:rPr>
        <w:t>”</w:t>
      </w:r>
      <w:r>
        <w:rPr>
          <w:rFonts w:hint="eastAsia" w:ascii="Times New Roman" w:hAnsi="Times New Roman"/>
        </w:rPr>
        <w:t>模块中的</w:t>
      </w:r>
      <w:r>
        <w:rPr>
          <w:rFonts w:ascii="Times New Roman" w:hAnsi="Times New Roman"/>
        </w:rPr>
        <w:t>“</w:t>
      </w:r>
      <w:r>
        <w:rPr>
          <w:rFonts w:hint="eastAsia" w:ascii="Times New Roman" w:hAnsi="Times New Roman"/>
        </w:rPr>
        <w:t>出国（境）交流学习申报</w:t>
      </w:r>
      <w:r>
        <w:rPr>
          <w:rFonts w:ascii="Times New Roman" w:hAnsi="Times New Roman"/>
        </w:rPr>
        <w:t>”</w:t>
      </w:r>
      <w:r>
        <w:rPr>
          <w:rFonts w:hint="eastAsia" w:ascii="Times New Roman" w:hAnsi="Times New Roman"/>
        </w:rPr>
        <w:t>中提交报名信息。（操作可参考附件</w:t>
      </w:r>
      <w:r>
        <w:rPr>
          <w:rFonts w:ascii="Times New Roman" w:hAnsi="Times New Roman"/>
        </w:rPr>
        <w:t>3</w:t>
      </w:r>
      <w:r>
        <w:rPr>
          <w:rFonts w:hint="eastAsia" w:ascii="Times New Roman" w:hAnsi="Times New Roman"/>
        </w:rPr>
        <w:t>）。</w:t>
      </w:r>
    </w:p>
    <w:p w14:paraId="25D60894">
      <w:pPr>
        <w:ind w:firstLine="640"/>
        <w:rPr>
          <w:rFonts w:ascii="Times New Roman" w:hAnsi="Times New Roman"/>
        </w:rPr>
      </w:pPr>
      <w:r>
        <w:rPr>
          <w:rFonts w:hint="eastAsia" w:ascii="Times New Roman" w:hAnsi="Times New Roman"/>
        </w:rPr>
        <w:t>2</w:t>
      </w:r>
      <w:r>
        <w:rPr>
          <w:rFonts w:ascii="Times New Roman" w:hAnsi="Times New Roman"/>
        </w:rPr>
        <w:t>.</w:t>
      </w:r>
      <w:r>
        <w:rPr>
          <w:rFonts w:hint="eastAsia" w:ascii="Times New Roman" w:hAnsi="Times New Roman"/>
        </w:rPr>
        <w:t>研究生：填写《南昌大学在校研究生出国（境）交流学习申请表》（附件</w:t>
      </w:r>
      <w:r>
        <w:rPr>
          <w:rFonts w:ascii="Times New Roman" w:hAnsi="Times New Roman"/>
        </w:rPr>
        <w:t>4</w:t>
      </w:r>
      <w:r>
        <w:rPr>
          <w:rFonts w:hint="eastAsia" w:ascii="Times New Roman" w:hAnsi="Times New Roman"/>
        </w:rPr>
        <w:t>），经所在学院及研究生院审核推荐后，提交纸质版材料至国际合作与交流处（办公楼4</w:t>
      </w:r>
      <w:r>
        <w:rPr>
          <w:rFonts w:ascii="Times New Roman" w:hAnsi="Times New Roman"/>
        </w:rPr>
        <w:t>23</w:t>
      </w:r>
      <w:r>
        <w:rPr>
          <w:rFonts w:hint="eastAsia" w:ascii="Times New Roman" w:hAnsi="Times New Roman"/>
        </w:rPr>
        <w:t>室）。</w:t>
      </w:r>
    </w:p>
    <w:p w14:paraId="1F13E976">
      <w:pPr>
        <w:ind w:firstLine="640"/>
        <w:rPr>
          <w:rFonts w:ascii="Times New Roman" w:hAnsi="Times New Roman"/>
        </w:rPr>
      </w:pPr>
      <w:r>
        <w:rPr>
          <w:rFonts w:hint="eastAsia" w:ascii="Times New Roman" w:hAnsi="Times New Roman"/>
        </w:rPr>
        <w:t>3</w:t>
      </w:r>
      <w:r>
        <w:rPr>
          <w:rFonts w:ascii="Times New Roman" w:hAnsi="Times New Roman"/>
        </w:rPr>
        <w:t>.截止日期：2026年11月15日</w:t>
      </w:r>
      <w:r>
        <w:rPr>
          <w:rFonts w:hint="eastAsia" w:ascii="Times New Roman" w:hAnsi="Times New Roman"/>
        </w:rPr>
        <w:t>。</w:t>
      </w:r>
      <w:r>
        <w:t>项目名额有限，</w:t>
      </w:r>
      <w:r>
        <w:rPr>
          <w:rFonts w:hint="eastAsia"/>
        </w:rPr>
        <w:t>请有意愿的同学</w:t>
      </w:r>
      <w:r>
        <w:t>尽早提交材料</w:t>
      </w:r>
      <w:r>
        <w:rPr>
          <w:rFonts w:hint="eastAsia"/>
        </w:rPr>
        <w:t>，各项目将按照申请人提交时间录取人员。超额人员可按不享有项目资助项目学生参与项目。</w:t>
      </w:r>
    </w:p>
    <w:p w14:paraId="6D783189">
      <w:pPr>
        <w:ind w:firstLine="640"/>
        <w:rPr>
          <w:rFonts w:ascii="Times New Roman" w:hAnsi="Times New Roman"/>
        </w:rPr>
      </w:pPr>
      <w:r>
        <w:rPr>
          <w:rFonts w:ascii="Times New Roman" w:hAnsi="Times New Roman"/>
        </w:rPr>
        <w:t>咨询</w:t>
      </w:r>
      <w:r>
        <w:rPr>
          <w:rFonts w:hint="eastAsia" w:ascii="Times New Roman" w:hAnsi="Times New Roman"/>
        </w:rPr>
        <w:t>及联络</w:t>
      </w:r>
      <w:r>
        <w:rPr>
          <w:rFonts w:ascii="Times New Roman" w:hAnsi="Times New Roman"/>
        </w:rPr>
        <w:t>方式</w:t>
      </w:r>
      <w:r>
        <w:rPr>
          <w:rFonts w:hint="eastAsia" w:ascii="Times New Roman" w:hAnsi="Times New Roman"/>
        </w:rPr>
        <w:t>：</w:t>
      </w:r>
    </w:p>
    <w:p w14:paraId="37115100">
      <w:pPr>
        <w:wordWrap w:val="0"/>
        <w:ind w:firstLine="640"/>
        <w:rPr>
          <w:rFonts w:ascii="Times New Roman" w:hAnsi="Times New Roman"/>
        </w:rPr>
      </w:pPr>
      <w:r>
        <w:rPr>
          <w:rFonts w:hint="eastAsia" w:ascii="Times New Roman" w:hAnsi="Times New Roman"/>
        </w:rPr>
        <w:t>1</w:t>
      </w:r>
      <w:r>
        <w:rPr>
          <w:rFonts w:ascii="Times New Roman" w:hAnsi="Times New Roman"/>
        </w:rPr>
        <w:t>.</w:t>
      </w:r>
      <w:r>
        <w:rPr>
          <w:rFonts w:hint="eastAsia" w:ascii="Times New Roman" w:hAnsi="Times New Roman"/>
        </w:rPr>
        <w:t>国际合作与交流处，</w:t>
      </w:r>
      <w:r>
        <w:rPr>
          <w:rFonts w:ascii="Times New Roman" w:hAnsi="Times New Roman"/>
        </w:rPr>
        <w:t>杨老师</w:t>
      </w:r>
      <w:r>
        <w:rPr>
          <w:rFonts w:hint="eastAsia" w:ascii="Times New Roman" w:hAnsi="Times New Roman"/>
        </w:rPr>
        <w:t>，</w:t>
      </w:r>
      <w:r>
        <w:rPr>
          <w:rFonts w:ascii="Times New Roman" w:hAnsi="Times New Roman"/>
        </w:rPr>
        <w:t>83968373</w:t>
      </w:r>
      <w:r>
        <w:rPr>
          <w:rFonts w:hint="eastAsia" w:ascii="Times New Roman" w:hAnsi="Times New Roman"/>
        </w:rPr>
        <w:t>，2</w:t>
      </w:r>
      <w:r>
        <w:rPr>
          <w:rFonts w:ascii="Times New Roman" w:hAnsi="Times New Roman"/>
        </w:rPr>
        <w:t>78621520@qq.com</w:t>
      </w:r>
      <w:r>
        <w:rPr>
          <w:rFonts w:hint="eastAsia" w:ascii="Times New Roman" w:hAnsi="Times New Roman"/>
        </w:rPr>
        <w:t>。</w:t>
      </w:r>
    </w:p>
    <w:p w14:paraId="2B06FAC6">
      <w:pPr>
        <w:wordWrap w:val="0"/>
        <w:ind w:firstLine="640"/>
        <w:rPr>
          <w:rFonts w:ascii="Times New Roman" w:hAnsi="Times New Roman"/>
        </w:rPr>
      </w:pPr>
      <w:r>
        <w:rPr>
          <w:rFonts w:hint="eastAsia" w:ascii="Times New Roman" w:hAnsi="Times New Roman"/>
        </w:rPr>
        <w:t>2</w:t>
      </w:r>
      <w:r>
        <w:rPr>
          <w:rFonts w:ascii="Times New Roman" w:hAnsi="Times New Roman"/>
        </w:rPr>
        <w:t>.</w:t>
      </w:r>
      <w:r>
        <w:rPr>
          <w:rFonts w:hint="eastAsia" w:ascii="Times New Roman" w:hAnsi="Times New Roman"/>
        </w:rPr>
        <w:t>南昌大学</w:t>
      </w:r>
      <w:r>
        <w:rPr>
          <w:rFonts w:ascii="Times New Roman" w:hAnsi="Times New Roman"/>
        </w:rPr>
        <w:t>2027年寒假冬令营项目宣讲会</w:t>
      </w:r>
      <w:r>
        <w:rPr>
          <w:rFonts w:hint="eastAsia" w:ascii="Times New Roman" w:hAnsi="Times New Roman"/>
        </w:rPr>
        <w:t>，时间</w:t>
      </w:r>
      <w:r>
        <w:rPr>
          <w:rFonts w:ascii="Times New Roman" w:hAnsi="Times New Roman"/>
        </w:rPr>
        <w:t>:10月28日周三下午16:00</w:t>
      </w:r>
      <w:r>
        <w:rPr>
          <w:rFonts w:hint="eastAsia" w:ascii="Times New Roman" w:hAnsi="Times New Roman"/>
        </w:rPr>
        <w:t>，</w:t>
      </w:r>
      <w:r>
        <w:rPr>
          <w:rFonts w:ascii="Times New Roman" w:hAnsi="Times New Roman"/>
        </w:rPr>
        <w:t>腾讯会议号</w:t>
      </w:r>
      <w:r>
        <w:rPr>
          <w:rFonts w:hint="eastAsia" w:ascii="Times New Roman" w:hAnsi="Times New Roman"/>
        </w:rPr>
        <w:t>：5</w:t>
      </w:r>
      <w:r>
        <w:rPr>
          <w:rFonts w:ascii="Times New Roman" w:hAnsi="Times New Roman"/>
        </w:rPr>
        <w:t>15-103-043</w:t>
      </w:r>
      <w:r>
        <w:rPr>
          <w:rFonts w:hint="eastAsia" w:ascii="Times New Roman" w:hAnsi="Times New Roman"/>
        </w:rPr>
        <w:t>。</w:t>
      </w:r>
    </w:p>
    <w:p w14:paraId="2E5D4D22">
      <w:pPr>
        <w:wordWrap w:val="0"/>
        <w:ind w:firstLine="640"/>
        <w:rPr>
          <w:rFonts w:ascii="Times New Roman" w:hAnsi="Times New Roman"/>
        </w:rPr>
      </w:pPr>
      <w:r>
        <w:rPr>
          <w:rFonts w:hint="eastAsia" w:ascii="Times New Roman" w:hAnsi="Times New Roman"/>
        </w:rPr>
        <w:t>欢迎全校学生踊跃报名！</w:t>
      </w:r>
    </w:p>
    <w:p w14:paraId="4C64ECEA">
      <w:pPr>
        <w:wordWrap w:val="0"/>
        <w:ind w:firstLine="640"/>
      </w:pPr>
      <w:r>
        <w:rPr>
          <w:rFonts w:hint="eastAsia"/>
        </w:rPr>
        <w:t>附件：</w:t>
      </w:r>
    </w:p>
    <w:p w14:paraId="56E1A57F">
      <w:pPr>
        <w:wordWrap w:val="0"/>
        <w:ind w:firstLine="640"/>
        <w:rPr>
          <w:rFonts w:ascii="Times New Roman" w:hAnsi="Times New Roman"/>
        </w:rPr>
      </w:pPr>
      <w:r>
        <w:rPr>
          <w:rFonts w:hint="eastAsia" w:ascii="Times New Roman" w:hAnsi="Times New Roman"/>
        </w:rPr>
        <w:t>1</w:t>
      </w:r>
      <w:r>
        <w:rPr>
          <w:rFonts w:ascii="Times New Roman" w:hAnsi="Times New Roman"/>
        </w:rPr>
        <w:t>.</w:t>
      </w:r>
      <w:r>
        <w:rPr>
          <w:rFonts w:hint="eastAsia" w:ascii="Times New Roman" w:hAnsi="Times New Roman"/>
        </w:rPr>
        <w:t>牛津—剑桥双校卓越计划行程参考</w:t>
      </w:r>
    </w:p>
    <w:p w14:paraId="2996E6D5">
      <w:pPr>
        <w:wordWrap w:val="0"/>
        <w:ind w:firstLine="640"/>
        <w:rPr>
          <w:rFonts w:ascii="Times New Roman" w:hAnsi="Times New Roman"/>
        </w:rPr>
      </w:pPr>
      <w:r>
        <w:rPr>
          <w:rFonts w:hint="eastAsia" w:ascii="Times New Roman" w:hAnsi="Times New Roman"/>
        </w:rPr>
        <w:t>2</w:t>
      </w:r>
      <w:r>
        <w:rPr>
          <w:rFonts w:ascii="Times New Roman" w:hAnsi="Times New Roman"/>
        </w:rPr>
        <w:t>.</w:t>
      </w:r>
      <w:r>
        <w:rPr>
          <w:rFonts w:hint="eastAsia" w:ascii="Times New Roman" w:hAnsi="Times New Roman"/>
        </w:rPr>
        <w:t>南洋理工大学</w:t>
      </w:r>
      <w:r>
        <w:rPr>
          <w:rFonts w:ascii="Times New Roman" w:hAnsi="Times New Roman"/>
        </w:rPr>
        <w:t>访学项</w:t>
      </w:r>
      <w:r>
        <w:rPr>
          <w:rFonts w:hint="eastAsia" w:ascii="Times New Roman" w:hAnsi="Times New Roman"/>
        </w:rPr>
        <w:t>目行程参考</w:t>
      </w:r>
    </w:p>
    <w:p w14:paraId="1D225039">
      <w:pPr>
        <w:wordWrap w:val="0"/>
        <w:ind w:firstLine="640"/>
        <w:rPr>
          <w:rFonts w:ascii="Times New Roman" w:hAnsi="Times New Roman"/>
        </w:rPr>
      </w:pPr>
      <w:r>
        <w:rPr>
          <w:rFonts w:hint="eastAsia" w:ascii="Times New Roman" w:hAnsi="Times New Roman"/>
        </w:rPr>
        <w:t>3</w:t>
      </w:r>
      <w:r>
        <w:rPr>
          <w:rFonts w:ascii="Times New Roman" w:hAnsi="Times New Roman"/>
        </w:rPr>
        <w:t>.</w:t>
      </w:r>
      <w:r>
        <w:rPr>
          <w:rFonts w:hint="eastAsia" w:ascii="Times New Roman" w:hAnsi="Times New Roman"/>
        </w:rPr>
        <w:t>港澳联动专题访学项目行程参考</w:t>
      </w:r>
    </w:p>
    <w:p w14:paraId="486C6230">
      <w:pPr>
        <w:wordWrap w:val="0"/>
        <w:ind w:firstLine="640"/>
        <w:rPr>
          <w:rFonts w:ascii="Times New Roman" w:hAnsi="Times New Roman"/>
        </w:rPr>
      </w:pPr>
      <w:r>
        <w:rPr>
          <w:rFonts w:ascii="Times New Roman" w:hAnsi="Times New Roman"/>
        </w:rPr>
        <w:t>4.</w:t>
      </w:r>
      <w:r>
        <w:rPr>
          <w:rFonts w:hint="eastAsia" w:ascii="Times New Roman" w:hAnsi="Times New Roman"/>
        </w:rPr>
        <w:t>南昌大学出国（境）交流学习申报操作指南</w:t>
      </w:r>
    </w:p>
    <w:p w14:paraId="00FFB038">
      <w:pPr>
        <w:wordWrap w:val="0"/>
        <w:ind w:firstLine="640"/>
        <w:rPr>
          <w:rFonts w:ascii="Times New Roman" w:hAnsi="Times New Roman"/>
        </w:rPr>
      </w:pPr>
      <w:r>
        <w:rPr>
          <w:rFonts w:ascii="Times New Roman" w:hAnsi="Times New Roman"/>
        </w:rPr>
        <w:t>5.</w:t>
      </w:r>
      <w:r>
        <w:rPr>
          <w:rFonts w:hint="eastAsia" w:ascii="Times New Roman" w:hAnsi="Times New Roman"/>
        </w:rPr>
        <w:t>南昌大学在校研究生出国（境）交流学习申请表</w:t>
      </w:r>
    </w:p>
    <w:p w14:paraId="66D2B777">
      <w:pPr>
        <w:wordWrap w:val="0"/>
        <w:ind w:firstLine="640"/>
        <w:rPr>
          <w:rFonts w:ascii="Times New Roman" w:hAnsi="Times New Roman"/>
        </w:rPr>
      </w:pPr>
      <w:r>
        <w:rPr>
          <w:rFonts w:hint="eastAsia" w:ascii="Times New Roman" w:hAnsi="Times New Roman"/>
        </w:rPr>
        <w:t>6</w:t>
      </w:r>
      <w:r>
        <w:rPr>
          <w:rFonts w:ascii="Times New Roman" w:hAnsi="Times New Roman"/>
        </w:rPr>
        <w:t>.</w:t>
      </w:r>
      <w:r>
        <w:rPr>
          <w:rFonts w:hint="eastAsia" w:ascii="Times New Roman" w:hAnsi="Times New Roman"/>
        </w:rPr>
        <w:t>项目线上宣讲会海报</w:t>
      </w:r>
    </w:p>
    <w:p w14:paraId="6C181395">
      <w:pPr>
        <w:wordWrap w:val="0"/>
        <w:ind w:firstLine="640"/>
      </w:pPr>
    </w:p>
    <w:p w14:paraId="72B420A8">
      <w:pPr>
        <w:wordWrap w:val="0"/>
        <w:ind w:firstLine="640"/>
        <w:jc w:val="right"/>
        <w:rPr>
          <w:rFonts w:ascii="Times New Roman" w:hAnsi="Times New Roman"/>
        </w:rPr>
      </w:pPr>
      <w:r>
        <w:rPr>
          <w:rFonts w:hint="eastAsia" w:ascii="Times New Roman" w:hAnsi="Times New Roman"/>
        </w:rPr>
        <w:t>国际合作与交流处</w:t>
      </w:r>
    </w:p>
    <w:p w14:paraId="0355B735">
      <w:pPr>
        <w:wordWrap w:val="0"/>
        <w:ind w:firstLine="640"/>
        <w:jc w:val="right"/>
        <w:rPr>
          <w:rFonts w:ascii="Times New Roman" w:hAnsi="Times New Roman"/>
        </w:rPr>
      </w:pPr>
      <w:r>
        <w:rPr>
          <w:rFonts w:hint="eastAsia" w:ascii="Times New Roman" w:hAnsi="Times New Roman"/>
        </w:rPr>
        <w:t>2</w:t>
      </w:r>
      <w:r>
        <w:rPr>
          <w:rFonts w:ascii="Times New Roman" w:hAnsi="Times New Roman"/>
        </w:rPr>
        <w:t>026</w:t>
      </w:r>
      <w:r>
        <w:rPr>
          <w:rFonts w:hint="eastAsia" w:ascii="Times New Roman" w:hAnsi="Times New Roman"/>
        </w:rPr>
        <w:t>年</w:t>
      </w:r>
      <w:r>
        <w:rPr>
          <w:rFonts w:ascii="Times New Roman" w:hAnsi="Times New Roman"/>
        </w:rPr>
        <w:t>10</w:t>
      </w:r>
      <w:r>
        <w:rPr>
          <w:rFonts w:hint="eastAsia" w:ascii="Times New Roman" w:hAnsi="Times New Roman"/>
        </w:rPr>
        <w:t>月</w:t>
      </w:r>
      <w:r>
        <w:rPr>
          <w:rFonts w:ascii="Times New Roman" w:hAnsi="Times New Roman"/>
        </w:rPr>
        <w:t>16</w:t>
      </w:r>
      <w:r>
        <w:rPr>
          <w:rFonts w:hint="eastAsia" w:ascii="Times New Roman" w:hAnsi="Times New Roman"/>
        </w:rPr>
        <w:t>日</w:t>
      </w:r>
    </w:p>
    <w:p w14:paraId="0A622E92">
      <w:pPr>
        <w:ind w:firstLine="640"/>
        <w:rPr>
          <w:rFonts w:ascii="Times New Roman" w:hAnsi="Times New Roman"/>
        </w:rPr>
      </w:pPr>
      <w:r>
        <w:rPr>
          <w:rFonts w:hint="eastAsia" w:ascii="Times New Roman" w:hAnsi="Times New Roman"/>
        </w:rPr>
        <w:br w:type="page"/>
      </w:r>
    </w:p>
    <w:p w14:paraId="73A140FF">
      <w:pPr>
        <w:ind w:firstLine="0" w:firstLineChars="0"/>
        <w:rPr>
          <w:rFonts w:ascii="黑体" w:hAnsi="黑体" w:eastAsia="黑体"/>
        </w:rPr>
      </w:pPr>
      <w:r>
        <w:rPr>
          <w:rFonts w:hint="eastAsia" w:ascii="黑体" w:hAnsi="黑体" w:eastAsia="黑体"/>
        </w:rPr>
        <w:t>附件1</w:t>
      </w:r>
    </w:p>
    <w:tbl>
      <w:tblPr>
        <w:tblStyle w:val="10"/>
        <w:tblpPr w:leftFromText="180" w:rightFromText="180" w:vertAnchor="text" w:horzAnchor="margin" w:tblpY="715"/>
        <w:tblOverlap w:val="never"/>
        <w:tblW w:w="5177" w:type="pct"/>
        <w:tblInd w:w="0" w:type="dxa"/>
        <w:tblBorders>
          <w:top w:val="none" w:color="auto" w:sz="0" w:space="0"/>
          <w:left w:val="none" w:color="auto" w:sz="0" w:space="0"/>
          <w:bottom w:val="single" w:color="auto" w:sz="6" w:space="0"/>
          <w:right w:val="none" w:color="auto" w:sz="0" w:space="0"/>
          <w:insideH w:val="single" w:color="auto" w:sz="6" w:space="0"/>
          <w:insideV w:val="none" w:color="auto" w:sz="0" w:space="0"/>
        </w:tblBorders>
        <w:tblLayout w:type="fixed"/>
        <w:tblCellMar>
          <w:top w:w="28" w:type="dxa"/>
          <w:left w:w="28" w:type="dxa"/>
          <w:bottom w:w="28" w:type="dxa"/>
          <w:right w:w="28" w:type="dxa"/>
        </w:tblCellMar>
      </w:tblPr>
      <w:tblGrid>
        <w:gridCol w:w="1106"/>
        <w:gridCol w:w="3575"/>
        <w:gridCol w:w="3919"/>
      </w:tblGrid>
      <w:tr w14:paraId="1CB64F4B">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106" w:type="dxa"/>
            <w:tcBorders>
              <w:top w:val="nil"/>
              <w:bottom w:val="single" w:color="auto" w:sz="18" w:space="0"/>
            </w:tcBorders>
            <w:shd w:val="clear" w:color="auto" w:fill="D8D8D8" w:themeFill="background1" w:themeFillShade="D9"/>
            <w:vAlign w:val="center"/>
          </w:tcPr>
          <w:p w14:paraId="4989808B">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日期</w:t>
            </w:r>
          </w:p>
        </w:tc>
        <w:tc>
          <w:tcPr>
            <w:tcW w:w="3575" w:type="dxa"/>
            <w:tcBorders>
              <w:top w:val="nil"/>
              <w:bottom w:val="single" w:color="auto" w:sz="18" w:space="0"/>
            </w:tcBorders>
            <w:shd w:val="clear" w:color="auto" w:fill="D8D8D8" w:themeFill="background1" w:themeFillShade="D9"/>
            <w:vAlign w:val="center"/>
          </w:tcPr>
          <w:p w14:paraId="3B15333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上午</w:t>
            </w:r>
          </w:p>
        </w:tc>
        <w:tc>
          <w:tcPr>
            <w:tcW w:w="3919" w:type="dxa"/>
            <w:tcBorders>
              <w:top w:val="nil"/>
              <w:bottom w:val="single" w:color="auto" w:sz="18" w:space="0"/>
            </w:tcBorders>
            <w:shd w:val="clear" w:color="auto" w:fill="D8D8D8" w:themeFill="background1" w:themeFillShade="D9"/>
            <w:vAlign w:val="center"/>
          </w:tcPr>
          <w:p w14:paraId="375A428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下午</w:t>
            </w:r>
          </w:p>
        </w:tc>
      </w:tr>
      <w:tr w14:paraId="017D38B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106" w:type="dxa"/>
            <w:tcBorders>
              <w:top w:val="single" w:color="auto" w:sz="18" w:space="0"/>
            </w:tcBorders>
          </w:tcPr>
          <w:p w14:paraId="190CB07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第1天</w:t>
            </w:r>
          </w:p>
        </w:tc>
        <w:tc>
          <w:tcPr>
            <w:tcW w:w="3575" w:type="dxa"/>
            <w:tcBorders>
              <w:top w:val="single" w:color="auto" w:sz="18" w:space="0"/>
            </w:tcBorders>
          </w:tcPr>
          <w:p w14:paraId="16DA6BE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国内起飞，飞往英国</w:t>
            </w:r>
          </w:p>
        </w:tc>
        <w:tc>
          <w:tcPr>
            <w:tcW w:w="3919" w:type="dxa"/>
            <w:tcBorders>
              <w:top w:val="single" w:color="auto" w:sz="18" w:space="0"/>
            </w:tcBorders>
          </w:tcPr>
          <w:p w14:paraId="5469FF8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降落伦敦机场，接往牛津</w:t>
            </w:r>
          </w:p>
        </w:tc>
      </w:tr>
      <w:tr w14:paraId="154CDF3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3BF46C7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第2天</w:t>
            </w:r>
          </w:p>
        </w:tc>
        <w:tc>
          <w:tcPr>
            <w:tcW w:w="3575" w:type="dxa"/>
          </w:tcPr>
          <w:p w14:paraId="2AF1D15F">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牛津大学欢迎仪式</w:t>
            </w:r>
          </w:p>
          <w:p w14:paraId="19F9FB09">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科技前沿课程1</w:t>
            </w:r>
          </w:p>
          <w:p w14:paraId="262053B9">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人工智能领域与前沿技术</w:t>
            </w:r>
          </w:p>
        </w:tc>
        <w:tc>
          <w:tcPr>
            <w:tcW w:w="3919" w:type="dxa"/>
          </w:tcPr>
          <w:p w14:paraId="4138B6AD">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文化体验1</w:t>
            </w:r>
          </w:p>
          <w:p w14:paraId="37C4D5D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牛津大学校园参访：博德利图书馆、牛津大学新学院等</w:t>
            </w:r>
          </w:p>
        </w:tc>
      </w:tr>
      <w:tr w14:paraId="17CFEAF6">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411C24B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第3天</w:t>
            </w:r>
          </w:p>
        </w:tc>
        <w:tc>
          <w:tcPr>
            <w:tcW w:w="3575" w:type="dxa"/>
          </w:tcPr>
          <w:p w14:paraId="6FB92AE3">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科技前沿课程2</w:t>
            </w:r>
          </w:p>
          <w:p w14:paraId="2DAF3F53">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什么是大型语言模型（LLM）？从实践与技术角度思考人工智能</w:t>
            </w:r>
          </w:p>
        </w:tc>
        <w:tc>
          <w:tcPr>
            <w:tcW w:w="3919" w:type="dxa"/>
          </w:tcPr>
          <w:p w14:paraId="371D2C8B">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实训实践 1</w:t>
            </w:r>
          </w:p>
          <w:p w14:paraId="75429EB8">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 xml:space="preserve">牛津大学学生座谈交流 </w:t>
            </w:r>
          </w:p>
        </w:tc>
      </w:tr>
      <w:tr w14:paraId="496C120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77" w:hRule="atLeast"/>
        </w:trPr>
        <w:tc>
          <w:tcPr>
            <w:tcW w:w="1106" w:type="dxa"/>
          </w:tcPr>
          <w:p w14:paraId="1E75AB6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第4天</w:t>
            </w:r>
          </w:p>
          <w:p w14:paraId="233E0FB9">
            <w:pPr>
              <w:spacing w:line="240" w:lineRule="auto"/>
              <w:ind w:firstLine="0" w:firstLineChars="0"/>
              <w:jc w:val="center"/>
              <w:rPr>
                <w:rFonts w:ascii="Times New Roman" w:hAnsi="Times New Roman"/>
                <w:sz w:val="24"/>
                <w:szCs w:val="24"/>
              </w:rPr>
            </w:pPr>
          </w:p>
        </w:tc>
        <w:tc>
          <w:tcPr>
            <w:tcW w:w="3575" w:type="dxa"/>
          </w:tcPr>
          <w:p w14:paraId="1EEDFC9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科技前沿课程3</w:t>
            </w:r>
          </w:p>
          <w:p w14:paraId="2B009C54">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人工智能与智能电网的未来</w:t>
            </w:r>
          </w:p>
        </w:tc>
        <w:tc>
          <w:tcPr>
            <w:tcW w:w="3919" w:type="dxa"/>
          </w:tcPr>
          <w:p w14:paraId="517A0A1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实训实践2</w:t>
            </w:r>
          </w:p>
          <w:p w14:paraId="51E14049">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企业参访：BMW Mini 工厂</w:t>
            </w:r>
          </w:p>
        </w:tc>
      </w:tr>
      <w:tr w14:paraId="5BDB5AFC">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51FB6FE7">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第5天</w:t>
            </w:r>
          </w:p>
        </w:tc>
        <w:tc>
          <w:tcPr>
            <w:tcW w:w="3575" w:type="dxa"/>
          </w:tcPr>
          <w:p w14:paraId="3600CBF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科技前沿课程4</w:t>
            </w:r>
          </w:p>
          <w:p w14:paraId="579D4414">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利用人工智能和自主机器人来监测生态系统的恢复能力</w:t>
            </w:r>
          </w:p>
        </w:tc>
        <w:tc>
          <w:tcPr>
            <w:tcW w:w="3919" w:type="dxa"/>
          </w:tcPr>
          <w:p w14:paraId="4749977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实训实践  3</w:t>
            </w:r>
          </w:p>
          <w:p w14:paraId="6D43C4A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牛津大学阿什莫林博物馆</w:t>
            </w:r>
          </w:p>
        </w:tc>
      </w:tr>
      <w:tr w14:paraId="43182461">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592" w:hRule="atLeast"/>
        </w:trPr>
        <w:tc>
          <w:tcPr>
            <w:tcW w:w="1106" w:type="dxa"/>
          </w:tcPr>
          <w:p w14:paraId="093E5130">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第6天</w:t>
            </w:r>
          </w:p>
        </w:tc>
        <w:tc>
          <w:tcPr>
            <w:tcW w:w="3575" w:type="dxa"/>
          </w:tcPr>
          <w:p w14:paraId="36BD5789">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科研训练课程1</w:t>
            </w:r>
          </w:p>
          <w:p w14:paraId="18D3E5F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科研方法与思维</w:t>
            </w:r>
          </w:p>
        </w:tc>
        <w:tc>
          <w:tcPr>
            <w:tcW w:w="3919" w:type="dxa"/>
          </w:tcPr>
          <w:p w14:paraId="142AA567">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文化体验2</w:t>
            </w:r>
          </w:p>
        </w:tc>
      </w:tr>
      <w:tr w14:paraId="61280B75">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592" w:hRule="atLeast"/>
        </w:trPr>
        <w:tc>
          <w:tcPr>
            <w:tcW w:w="1106" w:type="dxa"/>
          </w:tcPr>
          <w:p w14:paraId="10386D6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第7天</w:t>
            </w:r>
          </w:p>
        </w:tc>
        <w:tc>
          <w:tcPr>
            <w:tcW w:w="3575" w:type="dxa"/>
          </w:tcPr>
          <w:p w14:paraId="5FCA3C9E">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实训实践 4</w:t>
            </w:r>
          </w:p>
          <w:p w14:paraId="6C8473AE">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大英博物馆（专业讲解）</w:t>
            </w:r>
          </w:p>
        </w:tc>
        <w:tc>
          <w:tcPr>
            <w:tcW w:w="3919" w:type="dxa"/>
          </w:tcPr>
          <w:p w14:paraId="3056C4D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文化体验3</w:t>
            </w:r>
          </w:p>
          <w:p w14:paraId="0BCA0B81">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伦敦城自由探索</w:t>
            </w:r>
          </w:p>
        </w:tc>
      </w:tr>
      <w:tr w14:paraId="56E90467">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108" w:hRule="atLeast"/>
        </w:trPr>
        <w:tc>
          <w:tcPr>
            <w:tcW w:w="1106" w:type="dxa"/>
          </w:tcPr>
          <w:p w14:paraId="584C7F2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第8天</w:t>
            </w:r>
          </w:p>
        </w:tc>
        <w:tc>
          <w:tcPr>
            <w:tcW w:w="3575" w:type="dxa"/>
          </w:tcPr>
          <w:p w14:paraId="09B74B2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大巴前往剑桥</w:t>
            </w:r>
          </w:p>
        </w:tc>
        <w:tc>
          <w:tcPr>
            <w:tcW w:w="3919" w:type="dxa"/>
          </w:tcPr>
          <w:p w14:paraId="57CB9373">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文化体验4</w:t>
            </w:r>
          </w:p>
          <w:p w14:paraId="37E4930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剑桥大学参访：剑桥大学国王学院</w:t>
            </w:r>
          </w:p>
        </w:tc>
      </w:tr>
      <w:tr w14:paraId="3A722060">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445AB83D">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第9天</w:t>
            </w:r>
          </w:p>
        </w:tc>
        <w:tc>
          <w:tcPr>
            <w:tcW w:w="3575" w:type="dxa"/>
          </w:tcPr>
          <w:p w14:paraId="675AC750">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剑桥欢迎仪式</w:t>
            </w:r>
          </w:p>
          <w:p w14:paraId="209D290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科技前沿课程5</w:t>
            </w:r>
          </w:p>
          <w:p w14:paraId="483B804E">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计算机科学与可持续发展</w:t>
            </w:r>
          </w:p>
        </w:tc>
        <w:tc>
          <w:tcPr>
            <w:tcW w:w="3919" w:type="dxa"/>
          </w:tcPr>
          <w:p w14:paraId="2DB601D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文化体验5</w:t>
            </w:r>
          </w:p>
        </w:tc>
      </w:tr>
      <w:tr w14:paraId="06B6EBA3">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4750D958">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第10天</w:t>
            </w:r>
          </w:p>
        </w:tc>
        <w:tc>
          <w:tcPr>
            <w:tcW w:w="3575" w:type="dxa"/>
          </w:tcPr>
          <w:p w14:paraId="03AECFF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科技前沿课程6</w:t>
            </w:r>
          </w:p>
          <w:p w14:paraId="646D567A">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生物医学技术</w:t>
            </w:r>
          </w:p>
        </w:tc>
        <w:tc>
          <w:tcPr>
            <w:tcW w:w="3919" w:type="dxa"/>
          </w:tcPr>
          <w:p w14:paraId="519B6A0D">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科研训练课程2</w:t>
            </w:r>
          </w:p>
          <w:p w14:paraId="5240457F">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国际学术交流与论文发表</w:t>
            </w:r>
          </w:p>
        </w:tc>
      </w:tr>
      <w:tr w14:paraId="26ED0F74">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844" w:hRule="atLeast"/>
        </w:trPr>
        <w:tc>
          <w:tcPr>
            <w:tcW w:w="1106" w:type="dxa"/>
          </w:tcPr>
          <w:p w14:paraId="327A7F2B">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第11天</w:t>
            </w:r>
          </w:p>
        </w:tc>
        <w:tc>
          <w:tcPr>
            <w:tcW w:w="3575" w:type="dxa"/>
          </w:tcPr>
          <w:p w14:paraId="206D5BE1">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科技前沿课程7</w:t>
            </w:r>
          </w:p>
          <w:p w14:paraId="1E6A969D">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金融科技</w:t>
            </w:r>
          </w:p>
        </w:tc>
        <w:tc>
          <w:tcPr>
            <w:tcW w:w="3919" w:type="dxa"/>
          </w:tcPr>
          <w:p w14:paraId="7A20D0A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实训实践  5</w:t>
            </w:r>
          </w:p>
          <w:p w14:paraId="57F0E19E">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剑桥大学学生交流分享</w:t>
            </w:r>
          </w:p>
          <w:p w14:paraId="4F0C538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结业汇报准备</w:t>
            </w:r>
          </w:p>
        </w:tc>
      </w:tr>
      <w:tr w14:paraId="52FE65B9">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650" w:hRule="atLeast"/>
        </w:trPr>
        <w:tc>
          <w:tcPr>
            <w:tcW w:w="1106" w:type="dxa"/>
          </w:tcPr>
          <w:p w14:paraId="6F768B7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第12天</w:t>
            </w:r>
          </w:p>
        </w:tc>
        <w:tc>
          <w:tcPr>
            <w:tcW w:w="3575" w:type="dxa"/>
          </w:tcPr>
          <w:p w14:paraId="31D12228">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科研训练课程3</w:t>
            </w:r>
          </w:p>
          <w:p w14:paraId="3F182EC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撰写研究出版稿件及修改过程</w:t>
            </w:r>
          </w:p>
        </w:tc>
        <w:tc>
          <w:tcPr>
            <w:tcW w:w="3919" w:type="dxa"/>
          </w:tcPr>
          <w:p w14:paraId="1DC73E6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科研训练课程 4</w:t>
            </w:r>
          </w:p>
          <w:p w14:paraId="7FB161B5">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演讲与沟通技巧</w:t>
            </w:r>
          </w:p>
        </w:tc>
      </w:tr>
      <w:tr w14:paraId="2D2770A8">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650" w:hRule="atLeast"/>
        </w:trPr>
        <w:tc>
          <w:tcPr>
            <w:tcW w:w="1106" w:type="dxa"/>
          </w:tcPr>
          <w:p w14:paraId="0491458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第13天</w:t>
            </w:r>
          </w:p>
        </w:tc>
        <w:tc>
          <w:tcPr>
            <w:tcW w:w="3575" w:type="dxa"/>
            <w:shd w:val="clear" w:color="auto" w:fill="auto"/>
          </w:tcPr>
          <w:p w14:paraId="5425CF72">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结业汇报</w:t>
            </w:r>
          </w:p>
          <w:p w14:paraId="49941C1C">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小组方案展示</w:t>
            </w:r>
          </w:p>
          <w:p w14:paraId="520733E4">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评委问答（Q&amp;A）</w:t>
            </w:r>
          </w:p>
        </w:tc>
        <w:tc>
          <w:tcPr>
            <w:tcW w:w="3919" w:type="dxa"/>
            <w:shd w:val="clear" w:color="auto" w:fill="auto"/>
          </w:tcPr>
          <w:p w14:paraId="795E83DF">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结业仪式：评委点评、颁发结业证书及推荐证明信</w:t>
            </w:r>
          </w:p>
          <w:p w14:paraId="39F5FE3E">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结业晚宴</w:t>
            </w:r>
          </w:p>
        </w:tc>
      </w:tr>
      <w:tr w14:paraId="38343A9F">
        <w:tblPrEx>
          <w:tblBorders>
            <w:top w:val="none" w:color="auto" w:sz="0"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106" w:type="dxa"/>
          </w:tcPr>
          <w:p w14:paraId="5D19B898">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第14天</w:t>
            </w:r>
          </w:p>
        </w:tc>
        <w:tc>
          <w:tcPr>
            <w:tcW w:w="3575" w:type="dxa"/>
          </w:tcPr>
          <w:p w14:paraId="3ECB77B6">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办理退房，接往伦敦机场</w:t>
            </w:r>
          </w:p>
        </w:tc>
        <w:tc>
          <w:tcPr>
            <w:tcW w:w="3919" w:type="dxa"/>
          </w:tcPr>
          <w:p w14:paraId="1EBC4874">
            <w:pPr>
              <w:spacing w:line="240" w:lineRule="auto"/>
              <w:ind w:firstLine="0" w:firstLineChars="0"/>
              <w:jc w:val="center"/>
              <w:rPr>
                <w:rFonts w:ascii="Times New Roman" w:hAnsi="Times New Roman"/>
                <w:sz w:val="24"/>
                <w:szCs w:val="24"/>
              </w:rPr>
            </w:pPr>
            <w:r>
              <w:rPr>
                <w:rFonts w:hint="eastAsia" w:ascii="Times New Roman" w:hAnsi="Times New Roman"/>
                <w:sz w:val="24"/>
                <w:szCs w:val="24"/>
              </w:rPr>
              <w:t>飞回国内</w:t>
            </w:r>
          </w:p>
        </w:tc>
      </w:tr>
    </w:tbl>
    <w:p w14:paraId="0C476C0E">
      <w:pPr>
        <w:ind w:firstLine="0" w:firstLineChars="0"/>
        <w:jc w:val="center"/>
        <w:rPr>
          <w:rFonts w:ascii="黑体" w:hAnsi="黑体" w:eastAsia="黑体"/>
          <w:b/>
          <w:bCs/>
        </w:rPr>
      </w:pPr>
      <w:r>
        <w:rPr>
          <w:rFonts w:hint="eastAsia" w:ascii="黑体" w:hAnsi="黑体" w:eastAsia="黑体"/>
          <w:b/>
          <w:bCs/>
        </w:rPr>
        <w:t>牛津—剑桥双校卓越计划行程参考</w:t>
      </w:r>
    </w:p>
    <w:p w14:paraId="3891D6F9">
      <w:pPr>
        <w:ind w:firstLine="640"/>
        <w:rPr>
          <w:rFonts w:ascii="Times New Roman" w:hAnsi="Times New Roman"/>
        </w:rPr>
      </w:pPr>
      <w:r>
        <w:rPr>
          <w:rFonts w:hint="eastAsia" w:ascii="Times New Roman" w:hAnsi="Times New Roman"/>
        </w:rPr>
        <w:br w:type="page"/>
      </w:r>
    </w:p>
    <w:p w14:paraId="4DF0E3BA">
      <w:pPr>
        <w:ind w:firstLine="0" w:firstLineChars="0"/>
        <w:rPr>
          <w:rFonts w:ascii="黑体" w:hAnsi="黑体" w:eastAsia="黑体"/>
        </w:rPr>
      </w:pPr>
      <w:r>
        <w:rPr>
          <w:rFonts w:hint="eastAsia" w:ascii="黑体" w:hAnsi="黑体" w:eastAsia="黑体"/>
        </w:rPr>
        <w:t>附件2</w:t>
      </w:r>
    </w:p>
    <w:p w14:paraId="6967D137">
      <w:pPr>
        <w:ind w:firstLine="0" w:firstLineChars="0"/>
        <w:jc w:val="center"/>
        <w:rPr>
          <w:rFonts w:ascii="Times New Roman" w:hAnsi="Times New Roman"/>
        </w:rPr>
      </w:pPr>
      <w:r>
        <w:rPr>
          <w:rFonts w:hint="eastAsia" w:ascii="黑体" w:hAnsi="黑体" w:eastAsia="黑体"/>
          <w:b/>
          <w:bCs/>
        </w:rPr>
        <w:t>南洋理工大学访学项目行程参考</w:t>
      </w:r>
    </w:p>
    <w:tbl>
      <w:tblPr>
        <w:tblStyle w:val="10"/>
        <w:tblW w:w="5000" w:type="pct"/>
        <w:tblInd w:w="0" w:type="dxa"/>
        <w:tblBorders>
          <w:top w:val="single" w:color="auto" w:sz="6" w:space="0"/>
          <w:left w:val="none" w:color="auto" w:sz="0" w:space="0"/>
          <w:bottom w:val="single" w:color="auto" w:sz="6" w:space="0"/>
          <w:right w:val="none" w:color="auto" w:sz="0" w:space="0"/>
          <w:insideH w:val="single" w:color="auto" w:sz="6" w:space="0"/>
          <w:insideV w:val="none" w:color="auto" w:sz="0" w:space="0"/>
        </w:tblBorders>
        <w:tblLayout w:type="autofit"/>
        <w:tblCellMar>
          <w:top w:w="28" w:type="dxa"/>
          <w:left w:w="28" w:type="dxa"/>
          <w:bottom w:w="28" w:type="dxa"/>
          <w:right w:w="28" w:type="dxa"/>
        </w:tblCellMar>
      </w:tblPr>
      <w:tblGrid>
        <w:gridCol w:w="992"/>
        <w:gridCol w:w="3343"/>
        <w:gridCol w:w="3971"/>
      </w:tblGrid>
      <w:tr w14:paraId="70A1AE3E">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Borders>
              <w:top w:val="nil"/>
              <w:bottom w:val="single" w:color="auto" w:sz="12" w:space="0"/>
            </w:tcBorders>
            <w:shd w:val="clear" w:color="auto" w:fill="E7E6E6" w:themeFill="background2"/>
          </w:tcPr>
          <w:p w14:paraId="4ED208B7">
            <w:pPr>
              <w:spacing w:line="240" w:lineRule="auto"/>
              <w:ind w:firstLine="0" w:firstLineChars="0"/>
              <w:jc w:val="center"/>
              <w:rPr>
                <w:rFonts w:ascii="Times New Roman" w:hAnsi="Times New Roman"/>
                <w:sz w:val="24"/>
                <w:szCs w:val="24"/>
              </w:rPr>
            </w:pPr>
            <w:r>
              <w:rPr>
                <w:rFonts w:ascii="Times New Roman" w:hAnsi="Times New Roman"/>
                <w:sz w:val="24"/>
                <w:szCs w:val="24"/>
              </w:rPr>
              <w:t>日期</w:t>
            </w:r>
          </w:p>
        </w:tc>
        <w:tc>
          <w:tcPr>
            <w:tcW w:w="4070" w:type="dxa"/>
            <w:tcBorders>
              <w:top w:val="nil"/>
              <w:bottom w:val="single" w:color="auto" w:sz="12" w:space="0"/>
            </w:tcBorders>
            <w:shd w:val="clear" w:color="auto" w:fill="E7E6E6" w:themeFill="background2"/>
          </w:tcPr>
          <w:p w14:paraId="6AA5373C">
            <w:pPr>
              <w:spacing w:line="240" w:lineRule="auto"/>
              <w:ind w:firstLine="0" w:firstLineChars="0"/>
              <w:jc w:val="center"/>
              <w:rPr>
                <w:rFonts w:ascii="Times New Roman" w:hAnsi="Times New Roman"/>
                <w:sz w:val="24"/>
                <w:szCs w:val="24"/>
              </w:rPr>
            </w:pPr>
            <w:r>
              <w:rPr>
                <w:rFonts w:ascii="Times New Roman" w:hAnsi="Times New Roman"/>
                <w:sz w:val="24"/>
                <w:szCs w:val="24"/>
              </w:rPr>
              <w:t>上午</w:t>
            </w:r>
          </w:p>
        </w:tc>
        <w:tc>
          <w:tcPr>
            <w:tcW w:w="4977" w:type="dxa"/>
            <w:tcBorders>
              <w:top w:val="nil"/>
              <w:bottom w:val="single" w:color="auto" w:sz="12" w:space="0"/>
            </w:tcBorders>
            <w:shd w:val="clear" w:color="auto" w:fill="E7E6E6" w:themeFill="background2"/>
          </w:tcPr>
          <w:p w14:paraId="5F44E212">
            <w:pPr>
              <w:spacing w:line="240" w:lineRule="auto"/>
              <w:ind w:firstLine="0" w:firstLineChars="0"/>
              <w:jc w:val="center"/>
              <w:rPr>
                <w:rFonts w:ascii="Times New Roman" w:hAnsi="Times New Roman"/>
                <w:sz w:val="24"/>
                <w:szCs w:val="24"/>
              </w:rPr>
            </w:pPr>
            <w:r>
              <w:rPr>
                <w:rFonts w:ascii="Times New Roman" w:hAnsi="Times New Roman"/>
                <w:sz w:val="24"/>
                <w:szCs w:val="24"/>
              </w:rPr>
              <w:t>下午</w:t>
            </w:r>
          </w:p>
        </w:tc>
      </w:tr>
      <w:tr w14:paraId="591CEA86">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Borders>
              <w:top w:val="single" w:color="auto" w:sz="12" w:space="0"/>
            </w:tcBorders>
          </w:tcPr>
          <w:p w14:paraId="05A67B56">
            <w:pPr>
              <w:spacing w:line="240" w:lineRule="auto"/>
              <w:ind w:firstLine="0" w:firstLineChars="0"/>
              <w:jc w:val="center"/>
              <w:rPr>
                <w:rFonts w:ascii="Times New Roman" w:hAnsi="Times New Roman"/>
                <w:sz w:val="24"/>
                <w:szCs w:val="24"/>
              </w:rPr>
            </w:pPr>
            <w:r>
              <w:rPr>
                <w:rFonts w:ascii="Times New Roman" w:hAnsi="Times New Roman"/>
                <w:sz w:val="24"/>
                <w:szCs w:val="24"/>
              </w:rPr>
              <w:t>第1天</w:t>
            </w:r>
          </w:p>
        </w:tc>
        <w:tc>
          <w:tcPr>
            <w:tcW w:w="4070" w:type="dxa"/>
            <w:tcBorders>
              <w:top w:val="single" w:color="auto" w:sz="12" w:space="0"/>
            </w:tcBorders>
          </w:tcPr>
          <w:p w14:paraId="5ED63AA1">
            <w:pPr>
              <w:spacing w:line="240" w:lineRule="auto"/>
              <w:ind w:firstLine="0" w:firstLineChars="0"/>
              <w:jc w:val="center"/>
              <w:rPr>
                <w:rFonts w:ascii="Times New Roman" w:hAnsi="Times New Roman"/>
                <w:sz w:val="24"/>
                <w:szCs w:val="24"/>
              </w:rPr>
            </w:pPr>
            <w:r>
              <w:rPr>
                <w:rFonts w:ascii="Times New Roman" w:hAnsi="Times New Roman"/>
                <w:sz w:val="24"/>
                <w:szCs w:val="24"/>
              </w:rPr>
              <w:t>国内起飞，飞往新加坡</w:t>
            </w:r>
          </w:p>
        </w:tc>
        <w:tc>
          <w:tcPr>
            <w:tcW w:w="4977" w:type="dxa"/>
            <w:tcBorders>
              <w:top w:val="single" w:color="auto" w:sz="12" w:space="0"/>
            </w:tcBorders>
          </w:tcPr>
          <w:p w14:paraId="5B9408A8">
            <w:pPr>
              <w:spacing w:line="240" w:lineRule="auto"/>
              <w:ind w:firstLine="0" w:firstLineChars="0"/>
              <w:jc w:val="center"/>
              <w:rPr>
                <w:rFonts w:ascii="Times New Roman" w:hAnsi="Times New Roman"/>
                <w:sz w:val="24"/>
                <w:szCs w:val="24"/>
              </w:rPr>
            </w:pPr>
            <w:r>
              <w:rPr>
                <w:rFonts w:ascii="Times New Roman" w:hAnsi="Times New Roman"/>
                <w:sz w:val="24"/>
                <w:szCs w:val="24"/>
              </w:rPr>
              <w:t>降落樟宜机场，前往酒店</w:t>
            </w:r>
          </w:p>
        </w:tc>
      </w:tr>
      <w:tr w14:paraId="6A441665">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455DFA2F">
            <w:pPr>
              <w:spacing w:line="240" w:lineRule="auto"/>
              <w:ind w:firstLine="0" w:firstLineChars="0"/>
              <w:jc w:val="center"/>
              <w:rPr>
                <w:rFonts w:ascii="Times New Roman" w:hAnsi="Times New Roman"/>
                <w:sz w:val="24"/>
                <w:szCs w:val="24"/>
              </w:rPr>
            </w:pPr>
            <w:r>
              <w:rPr>
                <w:rFonts w:ascii="Times New Roman" w:hAnsi="Times New Roman"/>
                <w:sz w:val="24"/>
                <w:szCs w:val="24"/>
              </w:rPr>
              <w:t>第2天</w:t>
            </w:r>
          </w:p>
        </w:tc>
        <w:tc>
          <w:tcPr>
            <w:tcW w:w="4070" w:type="dxa"/>
          </w:tcPr>
          <w:p w14:paraId="4153BF4E">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44DEF232">
            <w:pPr>
              <w:spacing w:line="240" w:lineRule="auto"/>
              <w:ind w:firstLine="0" w:firstLineChars="0"/>
              <w:jc w:val="center"/>
              <w:rPr>
                <w:rFonts w:ascii="Times New Roman" w:hAnsi="Times New Roman"/>
                <w:sz w:val="24"/>
                <w:szCs w:val="24"/>
              </w:rPr>
            </w:pPr>
            <w:r>
              <w:rPr>
                <w:rFonts w:ascii="Times New Roman" w:hAnsi="Times New Roman"/>
                <w:sz w:val="24"/>
                <w:szCs w:val="24"/>
              </w:rPr>
              <w:t>欢迎仪式</w:t>
            </w:r>
          </w:p>
          <w:p w14:paraId="37FE405B">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专业课程1</w:t>
            </w:r>
          </w:p>
          <w:p w14:paraId="2FF7B4E2">
            <w:pPr>
              <w:spacing w:line="240" w:lineRule="auto"/>
              <w:ind w:firstLine="0" w:firstLineChars="0"/>
              <w:jc w:val="center"/>
              <w:rPr>
                <w:rFonts w:ascii="Times New Roman" w:hAnsi="Times New Roman"/>
                <w:sz w:val="24"/>
                <w:szCs w:val="24"/>
              </w:rPr>
            </w:pPr>
            <w:r>
              <w:rPr>
                <w:rFonts w:ascii="Times New Roman" w:hAnsi="Times New Roman"/>
                <w:sz w:val="24"/>
                <w:szCs w:val="24"/>
              </w:rPr>
              <w:t>人工智能发展历程与未来趋势</w:t>
            </w:r>
          </w:p>
        </w:tc>
        <w:tc>
          <w:tcPr>
            <w:tcW w:w="4977" w:type="dxa"/>
          </w:tcPr>
          <w:p w14:paraId="4CE30310">
            <w:pPr>
              <w:spacing w:line="240" w:lineRule="auto"/>
              <w:ind w:firstLine="0" w:firstLineChars="0"/>
              <w:jc w:val="center"/>
              <w:rPr>
                <w:rFonts w:ascii="Times New Roman" w:hAnsi="Times New Roman"/>
                <w:sz w:val="24"/>
                <w:szCs w:val="24"/>
              </w:rPr>
            </w:pPr>
            <w:r>
              <w:rPr>
                <w:rFonts w:ascii="Times New Roman" w:hAnsi="Times New Roman"/>
                <w:sz w:val="24"/>
                <w:szCs w:val="24"/>
              </w:rPr>
              <w:t>校园参访与交流</w:t>
            </w:r>
          </w:p>
          <w:p w14:paraId="3BF96929">
            <w:pPr>
              <w:spacing w:line="240" w:lineRule="auto"/>
              <w:ind w:firstLine="0" w:firstLineChars="0"/>
              <w:jc w:val="center"/>
              <w:rPr>
                <w:rFonts w:ascii="Times New Roman" w:hAnsi="Times New Roman"/>
                <w:sz w:val="24"/>
                <w:szCs w:val="24"/>
              </w:rPr>
            </w:pPr>
            <w:r>
              <w:rPr>
                <w:rFonts w:ascii="Times New Roman" w:hAnsi="Times New Roman"/>
                <w:sz w:val="24"/>
                <w:szCs w:val="24"/>
              </w:rPr>
              <w:t>南洋理工大学参访</w:t>
            </w:r>
          </w:p>
        </w:tc>
      </w:tr>
      <w:tr w14:paraId="00D2F585">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511C0BFD">
            <w:pPr>
              <w:spacing w:line="240" w:lineRule="auto"/>
              <w:ind w:firstLine="0" w:firstLineChars="0"/>
              <w:jc w:val="center"/>
              <w:rPr>
                <w:rFonts w:ascii="Times New Roman" w:hAnsi="Times New Roman"/>
                <w:sz w:val="24"/>
                <w:szCs w:val="24"/>
              </w:rPr>
            </w:pPr>
            <w:r>
              <w:rPr>
                <w:rFonts w:ascii="Times New Roman" w:hAnsi="Times New Roman"/>
                <w:sz w:val="24"/>
                <w:szCs w:val="24"/>
              </w:rPr>
              <w:t>第3天</w:t>
            </w:r>
          </w:p>
        </w:tc>
        <w:tc>
          <w:tcPr>
            <w:tcW w:w="4070" w:type="dxa"/>
          </w:tcPr>
          <w:p w14:paraId="3C04C6F2">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1E510A2F">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专业课程2</w:t>
            </w:r>
          </w:p>
          <w:p w14:paraId="26005F81">
            <w:pPr>
              <w:spacing w:line="240" w:lineRule="auto"/>
              <w:ind w:firstLine="0" w:firstLineChars="0"/>
              <w:jc w:val="center"/>
              <w:rPr>
                <w:rFonts w:ascii="Times New Roman" w:hAnsi="Times New Roman"/>
                <w:sz w:val="24"/>
                <w:szCs w:val="24"/>
              </w:rPr>
            </w:pPr>
            <w:r>
              <w:rPr>
                <w:rFonts w:ascii="Times New Roman" w:hAnsi="Times New Roman"/>
                <w:sz w:val="24"/>
                <w:szCs w:val="24"/>
              </w:rPr>
              <w:t>机器学习基础与深度学习方法</w:t>
            </w:r>
          </w:p>
        </w:tc>
        <w:tc>
          <w:tcPr>
            <w:tcW w:w="4977" w:type="dxa"/>
          </w:tcPr>
          <w:p w14:paraId="775C94B4">
            <w:pPr>
              <w:spacing w:line="240" w:lineRule="auto"/>
              <w:ind w:firstLine="0" w:firstLineChars="0"/>
              <w:jc w:val="center"/>
              <w:rPr>
                <w:rFonts w:ascii="Times New Roman" w:hAnsi="Times New Roman"/>
                <w:sz w:val="24"/>
                <w:szCs w:val="24"/>
              </w:rPr>
            </w:pPr>
            <w:r>
              <w:rPr>
                <w:rFonts w:ascii="Times New Roman" w:hAnsi="Times New Roman"/>
                <w:sz w:val="24"/>
                <w:szCs w:val="24"/>
              </w:rPr>
              <w:t>机构参访或人文体验</w:t>
            </w:r>
          </w:p>
          <w:p w14:paraId="61A7E397">
            <w:pPr>
              <w:spacing w:line="240" w:lineRule="auto"/>
              <w:ind w:firstLine="0" w:firstLineChars="0"/>
              <w:jc w:val="center"/>
              <w:rPr>
                <w:rFonts w:ascii="Times New Roman" w:hAnsi="Times New Roman"/>
                <w:sz w:val="24"/>
                <w:szCs w:val="24"/>
              </w:rPr>
            </w:pPr>
            <w:r>
              <w:rPr>
                <w:rFonts w:ascii="Times New Roman" w:hAnsi="Times New Roman"/>
                <w:sz w:val="24"/>
                <w:szCs w:val="24"/>
              </w:rPr>
              <w:t>新加坡河岸文化之旅</w:t>
            </w:r>
          </w:p>
        </w:tc>
      </w:tr>
      <w:tr w14:paraId="2324B9BF">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rPr>
          <w:trHeight w:val="498" w:hRule="atLeast"/>
        </w:trPr>
        <w:tc>
          <w:tcPr>
            <w:tcW w:w="1213" w:type="dxa"/>
          </w:tcPr>
          <w:p w14:paraId="3821A4BE">
            <w:pPr>
              <w:spacing w:line="240" w:lineRule="auto"/>
              <w:ind w:firstLine="0" w:firstLineChars="0"/>
              <w:jc w:val="center"/>
              <w:rPr>
                <w:rFonts w:ascii="Times New Roman" w:hAnsi="Times New Roman"/>
                <w:sz w:val="24"/>
                <w:szCs w:val="24"/>
              </w:rPr>
            </w:pPr>
            <w:r>
              <w:rPr>
                <w:rFonts w:ascii="Times New Roman" w:hAnsi="Times New Roman"/>
                <w:sz w:val="24"/>
                <w:szCs w:val="24"/>
              </w:rPr>
              <w:t>第4天</w:t>
            </w:r>
          </w:p>
        </w:tc>
        <w:tc>
          <w:tcPr>
            <w:tcW w:w="4070" w:type="dxa"/>
          </w:tcPr>
          <w:p w14:paraId="7DB9D40E">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5D0909E1">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专业课程3</w:t>
            </w:r>
          </w:p>
          <w:p w14:paraId="3ECCF30D">
            <w:pPr>
              <w:spacing w:line="240" w:lineRule="auto"/>
              <w:ind w:firstLine="0" w:firstLineChars="0"/>
              <w:jc w:val="center"/>
              <w:rPr>
                <w:rFonts w:ascii="Times New Roman" w:hAnsi="Times New Roman"/>
                <w:sz w:val="24"/>
                <w:szCs w:val="24"/>
              </w:rPr>
            </w:pPr>
            <w:r>
              <w:rPr>
                <w:rFonts w:ascii="Times New Roman" w:hAnsi="Times New Roman"/>
                <w:sz w:val="24"/>
                <w:szCs w:val="24"/>
              </w:rPr>
              <w:t>大语言模型（LLM）与生成式AI应用</w:t>
            </w:r>
          </w:p>
        </w:tc>
        <w:tc>
          <w:tcPr>
            <w:tcW w:w="4977" w:type="dxa"/>
          </w:tcPr>
          <w:p w14:paraId="57950C4B">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0C057988">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专业课程4</w:t>
            </w:r>
          </w:p>
          <w:p w14:paraId="4914198B">
            <w:pPr>
              <w:spacing w:line="240" w:lineRule="auto"/>
              <w:ind w:firstLine="0" w:firstLineChars="0"/>
              <w:jc w:val="center"/>
              <w:rPr>
                <w:rFonts w:ascii="Times New Roman" w:hAnsi="Times New Roman"/>
                <w:sz w:val="24"/>
                <w:szCs w:val="24"/>
              </w:rPr>
            </w:pPr>
            <w:r>
              <w:rPr>
                <w:rFonts w:ascii="Times New Roman" w:hAnsi="Times New Roman"/>
                <w:sz w:val="24"/>
                <w:szCs w:val="24"/>
              </w:rPr>
              <w:t>人工智能（AI）的伦理应用</w:t>
            </w:r>
          </w:p>
        </w:tc>
      </w:tr>
      <w:tr w14:paraId="7D6B070B">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52F69C78">
            <w:pPr>
              <w:spacing w:line="240" w:lineRule="auto"/>
              <w:ind w:firstLine="0" w:firstLineChars="0"/>
              <w:jc w:val="center"/>
              <w:rPr>
                <w:rFonts w:ascii="Times New Roman" w:hAnsi="Times New Roman"/>
                <w:sz w:val="24"/>
                <w:szCs w:val="24"/>
              </w:rPr>
            </w:pPr>
            <w:r>
              <w:rPr>
                <w:rFonts w:ascii="Times New Roman" w:hAnsi="Times New Roman"/>
                <w:sz w:val="24"/>
                <w:szCs w:val="24"/>
              </w:rPr>
              <w:t>第5天</w:t>
            </w:r>
          </w:p>
        </w:tc>
        <w:tc>
          <w:tcPr>
            <w:tcW w:w="4070" w:type="dxa"/>
          </w:tcPr>
          <w:p w14:paraId="59DD7764">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203A2254">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专业课程5</w:t>
            </w:r>
          </w:p>
          <w:p w14:paraId="7143B2AD">
            <w:pPr>
              <w:spacing w:line="240" w:lineRule="auto"/>
              <w:ind w:firstLine="0" w:firstLineChars="0"/>
              <w:jc w:val="center"/>
              <w:rPr>
                <w:rFonts w:ascii="Times New Roman" w:hAnsi="Times New Roman"/>
                <w:sz w:val="24"/>
                <w:szCs w:val="24"/>
              </w:rPr>
            </w:pPr>
            <w:r>
              <w:rPr>
                <w:rFonts w:ascii="Times New Roman" w:hAnsi="Times New Roman"/>
                <w:sz w:val="24"/>
                <w:szCs w:val="24"/>
              </w:rPr>
              <w:t>智能制造与工业4.0中的AI应用</w:t>
            </w:r>
          </w:p>
        </w:tc>
        <w:tc>
          <w:tcPr>
            <w:tcW w:w="4977" w:type="dxa"/>
          </w:tcPr>
          <w:p w14:paraId="4D2A7F99">
            <w:pPr>
              <w:spacing w:line="240" w:lineRule="auto"/>
              <w:ind w:firstLine="0" w:firstLineChars="0"/>
              <w:jc w:val="center"/>
              <w:rPr>
                <w:rFonts w:ascii="Times New Roman" w:hAnsi="Times New Roman"/>
                <w:sz w:val="24"/>
                <w:szCs w:val="24"/>
              </w:rPr>
            </w:pPr>
            <w:r>
              <w:rPr>
                <w:rFonts w:ascii="Times New Roman" w:hAnsi="Times New Roman"/>
                <w:sz w:val="24"/>
                <w:szCs w:val="24"/>
              </w:rPr>
              <w:t>机构参访或人文体验</w:t>
            </w:r>
          </w:p>
          <w:p w14:paraId="726DE805">
            <w:pPr>
              <w:spacing w:line="240" w:lineRule="auto"/>
              <w:ind w:firstLine="0" w:firstLineChars="0"/>
              <w:jc w:val="center"/>
              <w:rPr>
                <w:rFonts w:ascii="Times New Roman" w:hAnsi="Times New Roman"/>
                <w:sz w:val="24"/>
                <w:szCs w:val="24"/>
              </w:rPr>
            </w:pPr>
            <w:r>
              <w:rPr>
                <w:rFonts w:ascii="Times New Roman" w:hAnsi="Times New Roman"/>
                <w:sz w:val="24"/>
                <w:szCs w:val="24"/>
              </w:rPr>
              <w:t>West robot机器人之旅</w:t>
            </w:r>
          </w:p>
        </w:tc>
      </w:tr>
      <w:tr w14:paraId="57BBC5EC">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0DFA1B53">
            <w:pPr>
              <w:spacing w:line="240" w:lineRule="auto"/>
              <w:ind w:firstLine="0" w:firstLineChars="0"/>
              <w:jc w:val="center"/>
              <w:rPr>
                <w:rFonts w:ascii="Times New Roman" w:hAnsi="Times New Roman"/>
                <w:sz w:val="24"/>
                <w:szCs w:val="24"/>
              </w:rPr>
            </w:pPr>
            <w:r>
              <w:rPr>
                <w:rFonts w:ascii="Times New Roman" w:hAnsi="Times New Roman"/>
                <w:sz w:val="24"/>
                <w:szCs w:val="24"/>
              </w:rPr>
              <w:t>第6天</w:t>
            </w:r>
          </w:p>
        </w:tc>
        <w:tc>
          <w:tcPr>
            <w:tcW w:w="4070" w:type="dxa"/>
          </w:tcPr>
          <w:p w14:paraId="4EF6E909">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7156ECB6">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专业课程6</w:t>
            </w:r>
          </w:p>
          <w:p w14:paraId="2EC3F848">
            <w:pPr>
              <w:spacing w:line="240" w:lineRule="auto"/>
              <w:ind w:firstLine="0" w:firstLineChars="0"/>
              <w:jc w:val="center"/>
              <w:rPr>
                <w:rFonts w:ascii="Times New Roman" w:hAnsi="Times New Roman"/>
                <w:sz w:val="24"/>
                <w:szCs w:val="24"/>
              </w:rPr>
            </w:pPr>
            <w:r>
              <w:rPr>
                <w:rFonts w:ascii="Times New Roman" w:hAnsi="Times New Roman"/>
                <w:sz w:val="24"/>
                <w:szCs w:val="24"/>
              </w:rPr>
              <w:t>跨学科AI应用案例分析（农业+医学+工程）</w:t>
            </w:r>
          </w:p>
        </w:tc>
        <w:tc>
          <w:tcPr>
            <w:tcW w:w="4977" w:type="dxa"/>
          </w:tcPr>
          <w:p w14:paraId="2F18A6DE">
            <w:pPr>
              <w:spacing w:line="240" w:lineRule="auto"/>
              <w:ind w:firstLine="0" w:firstLineChars="0"/>
              <w:jc w:val="center"/>
              <w:rPr>
                <w:rFonts w:ascii="Times New Roman" w:hAnsi="Times New Roman"/>
                <w:sz w:val="24"/>
                <w:szCs w:val="24"/>
              </w:rPr>
            </w:pPr>
            <w:r>
              <w:rPr>
                <w:rFonts w:ascii="Times New Roman" w:hAnsi="Times New Roman"/>
                <w:sz w:val="24"/>
                <w:szCs w:val="24"/>
              </w:rPr>
              <w:t>机构参访</w:t>
            </w:r>
          </w:p>
          <w:p w14:paraId="5FC65BC7">
            <w:pPr>
              <w:spacing w:line="240" w:lineRule="auto"/>
              <w:ind w:firstLine="0" w:firstLineChars="0"/>
              <w:jc w:val="center"/>
              <w:rPr>
                <w:rFonts w:ascii="Times New Roman" w:hAnsi="Times New Roman"/>
                <w:sz w:val="24"/>
                <w:szCs w:val="24"/>
              </w:rPr>
            </w:pPr>
            <w:r>
              <w:rPr>
                <w:rFonts w:ascii="Times New Roman" w:hAnsi="Times New Roman"/>
                <w:sz w:val="24"/>
                <w:szCs w:val="24"/>
              </w:rPr>
              <w:t>亚洲文明博物馆</w:t>
            </w:r>
          </w:p>
        </w:tc>
      </w:tr>
      <w:tr w14:paraId="289BE898">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59A4C666">
            <w:pPr>
              <w:spacing w:line="240" w:lineRule="auto"/>
              <w:ind w:firstLine="0" w:firstLineChars="0"/>
              <w:jc w:val="center"/>
              <w:rPr>
                <w:rFonts w:ascii="Times New Roman" w:hAnsi="Times New Roman"/>
                <w:sz w:val="24"/>
                <w:szCs w:val="24"/>
              </w:rPr>
            </w:pPr>
            <w:r>
              <w:rPr>
                <w:rFonts w:ascii="Times New Roman" w:hAnsi="Times New Roman"/>
                <w:sz w:val="24"/>
                <w:szCs w:val="24"/>
              </w:rPr>
              <w:t>第7天</w:t>
            </w:r>
          </w:p>
        </w:tc>
        <w:tc>
          <w:tcPr>
            <w:tcW w:w="9047" w:type="dxa"/>
            <w:gridSpan w:val="2"/>
          </w:tcPr>
          <w:p w14:paraId="215C24D4">
            <w:pPr>
              <w:spacing w:line="240" w:lineRule="auto"/>
              <w:ind w:firstLine="0" w:firstLineChars="0"/>
              <w:jc w:val="center"/>
              <w:rPr>
                <w:rFonts w:ascii="Times New Roman" w:hAnsi="Times New Roman"/>
                <w:sz w:val="24"/>
                <w:szCs w:val="24"/>
              </w:rPr>
            </w:pPr>
            <w:r>
              <w:rPr>
                <w:rFonts w:ascii="Times New Roman" w:hAnsi="Times New Roman"/>
                <w:sz w:val="24"/>
                <w:szCs w:val="24"/>
              </w:rPr>
              <w:t>智慧城市考察</w:t>
            </w:r>
          </w:p>
          <w:p w14:paraId="66FD9076">
            <w:pPr>
              <w:spacing w:line="240" w:lineRule="auto"/>
              <w:ind w:firstLine="0" w:firstLineChars="0"/>
              <w:jc w:val="center"/>
              <w:rPr>
                <w:rFonts w:ascii="Times New Roman" w:hAnsi="Times New Roman"/>
                <w:sz w:val="24"/>
                <w:szCs w:val="24"/>
              </w:rPr>
            </w:pPr>
            <w:r>
              <w:rPr>
                <w:rFonts w:ascii="Times New Roman" w:hAnsi="Times New Roman"/>
                <w:sz w:val="24"/>
                <w:szCs w:val="24"/>
              </w:rPr>
              <w:t>圣淘沙岛</w:t>
            </w:r>
          </w:p>
        </w:tc>
      </w:tr>
      <w:tr w14:paraId="5E639A3E">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0036CE03">
            <w:pPr>
              <w:spacing w:line="240" w:lineRule="auto"/>
              <w:ind w:firstLine="0" w:firstLineChars="0"/>
              <w:jc w:val="center"/>
              <w:rPr>
                <w:rFonts w:ascii="Times New Roman" w:hAnsi="Times New Roman"/>
                <w:sz w:val="24"/>
                <w:szCs w:val="24"/>
              </w:rPr>
            </w:pPr>
            <w:r>
              <w:rPr>
                <w:rFonts w:ascii="Times New Roman" w:hAnsi="Times New Roman"/>
                <w:sz w:val="24"/>
                <w:szCs w:val="24"/>
              </w:rPr>
              <w:t>第8天</w:t>
            </w:r>
          </w:p>
        </w:tc>
        <w:tc>
          <w:tcPr>
            <w:tcW w:w="4070" w:type="dxa"/>
          </w:tcPr>
          <w:p w14:paraId="518A04CF">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36E74A20">
            <w:pPr>
              <w:spacing w:line="240" w:lineRule="auto"/>
              <w:ind w:firstLine="0" w:firstLineChars="0"/>
              <w:jc w:val="center"/>
              <w:rPr>
                <w:rFonts w:ascii="Times New Roman" w:hAnsi="Times New Roman"/>
                <w:sz w:val="24"/>
                <w:szCs w:val="24"/>
              </w:rPr>
            </w:pPr>
            <w:r>
              <w:rPr>
                <w:rFonts w:ascii="Times New Roman" w:hAnsi="Times New Roman"/>
                <w:sz w:val="24"/>
                <w:szCs w:val="24"/>
              </w:rPr>
              <w:t>专业课程7</w:t>
            </w:r>
          </w:p>
          <w:p w14:paraId="62137614">
            <w:pPr>
              <w:spacing w:line="240" w:lineRule="auto"/>
              <w:ind w:firstLine="0" w:firstLineChars="0"/>
              <w:jc w:val="center"/>
              <w:rPr>
                <w:rFonts w:ascii="Times New Roman" w:hAnsi="Times New Roman"/>
                <w:sz w:val="24"/>
                <w:szCs w:val="24"/>
              </w:rPr>
            </w:pPr>
            <w:r>
              <w:rPr>
                <w:rFonts w:ascii="Times New Roman" w:hAnsi="Times New Roman"/>
                <w:sz w:val="24"/>
                <w:szCs w:val="24"/>
              </w:rPr>
              <w:t>AI在能源系统优化与绿色技术中的应用</w:t>
            </w:r>
          </w:p>
        </w:tc>
        <w:tc>
          <w:tcPr>
            <w:tcW w:w="4977" w:type="dxa"/>
          </w:tcPr>
          <w:p w14:paraId="1FA5CFE9">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3725CDAD">
            <w:pPr>
              <w:spacing w:line="240" w:lineRule="auto"/>
              <w:ind w:firstLine="0" w:firstLineChars="0"/>
              <w:jc w:val="center"/>
              <w:rPr>
                <w:rFonts w:ascii="Times New Roman" w:hAnsi="Times New Roman"/>
                <w:sz w:val="24"/>
                <w:szCs w:val="24"/>
              </w:rPr>
            </w:pPr>
            <w:r>
              <w:rPr>
                <w:rFonts w:ascii="Times New Roman" w:hAnsi="Times New Roman"/>
                <w:sz w:val="24"/>
                <w:szCs w:val="24"/>
              </w:rPr>
              <w:t>实验室参访</w:t>
            </w:r>
          </w:p>
          <w:p w14:paraId="405029E2">
            <w:pPr>
              <w:spacing w:line="240" w:lineRule="auto"/>
              <w:ind w:firstLine="0" w:firstLineChars="0"/>
              <w:jc w:val="center"/>
              <w:rPr>
                <w:rFonts w:ascii="Times New Roman" w:hAnsi="Times New Roman"/>
                <w:sz w:val="24"/>
                <w:szCs w:val="24"/>
              </w:rPr>
            </w:pPr>
            <w:r>
              <w:rPr>
                <w:rFonts w:ascii="Times New Roman" w:hAnsi="Times New Roman"/>
                <w:sz w:val="24"/>
                <w:szCs w:val="24"/>
              </w:rPr>
              <w:t>CAVR虚拟与现实实验室</w:t>
            </w:r>
          </w:p>
        </w:tc>
      </w:tr>
      <w:tr w14:paraId="58D61AF1">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2E211FE1">
            <w:pPr>
              <w:spacing w:line="240" w:lineRule="auto"/>
              <w:ind w:firstLine="0" w:firstLineChars="0"/>
              <w:jc w:val="center"/>
              <w:rPr>
                <w:rFonts w:ascii="Times New Roman" w:hAnsi="Times New Roman"/>
                <w:sz w:val="24"/>
                <w:szCs w:val="24"/>
              </w:rPr>
            </w:pPr>
            <w:r>
              <w:rPr>
                <w:rFonts w:ascii="Times New Roman" w:hAnsi="Times New Roman"/>
                <w:sz w:val="24"/>
                <w:szCs w:val="24"/>
              </w:rPr>
              <w:t>第9天</w:t>
            </w:r>
          </w:p>
        </w:tc>
        <w:tc>
          <w:tcPr>
            <w:tcW w:w="4070" w:type="dxa"/>
          </w:tcPr>
          <w:p w14:paraId="47D0CF08">
            <w:pPr>
              <w:spacing w:line="240" w:lineRule="auto"/>
              <w:ind w:firstLine="0" w:firstLineChars="0"/>
              <w:jc w:val="center"/>
              <w:rPr>
                <w:rFonts w:ascii="Times New Roman" w:hAnsi="Times New Roman"/>
                <w:sz w:val="24"/>
                <w:szCs w:val="24"/>
              </w:rPr>
            </w:pPr>
            <w:r>
              <w:rPr>
                <w:rFonts w:ascii="Times New Roman" w:hAnsi="Times New Roman"/>
                <w:sz w:val="24"/>
                <w:szCs w:val="24"/>
              </w:rPr>
              <w:t>新加坡南洋理工大学</w:t>
            </w:r>
          </w:p>
          <w:p w14:paraId="30A34D02">
            <w:pPr>
              <w:spacing w:line="240" w:lineRule="auto"/>
              <w:ind w:firstLine="0" w:firstLineChars="0"/>
              <w:jc w:val="center"/>
              <w:rPr>
                <w:rFonts w:ascii="Times New Roman" w:hAnsi="Times New Roman"/>
                <w:sz w:val="24"/>
                <w:szCs w:val="24"/>
              </w:rPr>
            </w:pPr>
            <w:r>
              <w:rPr>
                <w:rFonts w:ascii="Times New Roman" w:hAnsi="Times New Roman"/>
                <w:sz w:val="24"/>
                <w:szCs w:val="24"/>
              </w:rPr>
              <w:t>结业汇报</w:t>
            </w:r>
          </w:p>
          <w:p w14:paraId="03CE1D2C">
            <w:pPr>
              <w:spacing w:line="240" w:lineRule="auto"/>
              <w:ind w:firstLine="0" w:firstLineChars="0"/>
              <w:jc w:val="center"/>
              <w:rPr>
                <w:rFonts w:ascii="Times New Roman" w:hAnsi="Times New Roman"/>
                <w:sz w:val="24"/>
                <w:szCs w:val="24"/>
              </w:rPr>
            </w:pPr>
            <w:r>
              <w:rPr>
                <w:rFonts w:ascii="Times New Roman" w:hAnsi="Times New Roman"/>
                <w:sz w:val="24"/>
                <w:szCs w:val="24"/>
              </w:rPr>
              <w:t>结业仪式</w:t>
            </w:r>
          </w:p>
        </w:tc>
        <w:tc>
          <w:tcPr>
            <w:tcW w:w="4977" w:type="dxa"/>
          </w:tcPr>
          <w:p w14:paraId="1541D37D">
            <w:pPr>
              <w:spacing w:line="240" w:lineRule="auto"/>
              <w:ind w:firstLine="0" w:firstLineChars="0"/>
              <w:jc w:val="center"/>
              <w:rPr>
                <w:rFonts w:ascii="Times New Roman" w:hAnsi="Times New Roman"/>
                <w:sz w:val="24"/>
                <w:szCs w:val="24"/>
              </w:rPr>
            </w:pPr>
            <w:r>
              <w:rPr>
                <w:rFonts w:ascii="Times New Roman" w:hAnsi="Times New Roman"/>
                <w:sz w:val="24"/>
                <w:szCs w:val="24"/>
              </w:rPr>
              <w:t>机构参访或人文体验</w:t>
            </w:r>
          </w:p>
          <w:p w14:paraId="195B2639">
            <w:pPr>
              <w:spacing w:line="240" w:lineRule="auto"/>
              <w:ind w:firstLine="0" w:firstLineChars="0"/>
              <w:jc w:val="center"/>
              <w:rPr>
                <w:rFonts w:ascii="Times New Roman" w:hAnsi="Times New Roman"/>
                <w:sz w:val="24"/>
                <w:szCs w:val="24"/>
              </w:rPr>
            </w:pPr>
            <w:r>
              <w:rPr>
                <w:rFonts w:ascii="Times New Roman" w:hAnsi="Times New Roman"/>
                <w:sz w:val="24"/>
                <w:szCs w:val="24"/>
              </w:rPr>
              <w:t>市区重建局</w:t>
            </w:r>
          </w:p>
        </w:tc>
      </w:tr>
      <w:tr w14:paraId="6520E5D6">
        <w:tblPrEx>
          <w:tblBorders>
            <w:top w:val="single" w:color="auto" w:sz="6" w:space="0"/>
            <w:left w:val="none" w:color="auto" w:sz="0" w:space="0"/>
            <w:bottom w:val="single" w:color="auto" w:sz="6" w:space="0"/>
            <w:right w:val="none" w:color="auto" w:sz="0" w:space="0"/>
            <w:insideH w:val="single" w:color="auto" w:sz="6" w:space="0"/>
            <w:insideV w:val="none" w:color="auto" w:sz="0" w:space="0"/>
          </w:tblBorders>
          <w:tblCellMar>
            <w:top w:w="28" w:type="dxa"/>
            <w:left w:w="28" w:type="dxa"/>
            <w:bottom w:w="28" w:type="dxa"/>
            <w:right w:w="28" w:type="dxa"/>
          </w:tblCellMar>
        </w:tblPrEx>
        <w:tc>
          <w:tcPr>
            <w:tcW w:w="1213" w:type="dxa"/>
          </w:tcPr>
          <w:p w14:paraId="28D47F45">
            <w:pPr>
              <w:spacing w:line="240" w:lineRule="auto"/>
              <w:ind w:firstLine="0" w:firstLineChars="0"/>
              <w:jc w:val="center"/>
              <w:rPr>
                <w:rFonts w:ascii="Times New Roman" w:hAnsi="Times New Roman"/>
                <w:sz w:val="24"/>
                <w:szCs w:val="24"/>
              </w:rPr>
            </w:pPr>
            <w:r>
              <w:rPr>
                <w:rFonts w:ascii="Times New Roman" w:hAnsi="Times New Roman"/>
                <w:sz w:val="24"/>
                <w:szCs w:val="24"/>
              </w:rPr>
              <w:t>第10天</w:t>
            </w:r>
          </w:p>
        </w:tc>
        <w:tc>
          <w:tcPr>
            <w:tcW w:w="4070" w:type="dxa"/>
          </w:tcPr>
          <w:p w14:paraId="7B234D3C">
            <w:pPr>
              <w:spacing w:line="240" w:lineRule="auto"/>
              <w:ind w:firstLine="0" w:firstLineChars="0"/>
              <w:jc w:val="center"/>
              <w:rPr>
                <w:rFonts w:ascii="Times New Roman" w:hAnsi="Times New Roman"/>
                <w:sz w:val="24"/>
                <w:szCs w:val="24"/>
              </w:rPr>
            </w:pPr>
            <w:r>
              <w:rPr>
                <w:rFonts w:ascii="Times New Roman" w:hAnsi="Times New Roman"/>
                <w:sz w:val="24"/>
                <w:szCs w:val="24"/>
              </w:rPr>
              <w:t>办理退房，前往樟宜机场</w:t>
            </w:r>
          </w:p>
        </w:tc>
        <w:tc>
          <w:tcPr>
            <w:tcW w:w="4977" w:type="dxa"/>
          </w:tcPr>
          <w:p w14:paraId="1456E877">
            <w:pPr>
              <w:spacing w:line="240" w:lineRule="auto"/>
              <w:ind w:firstLine="0" w:firstLineChars="0"/>
              <w:jc w:val="center"/>
              <w:rPr>
                <w:rFonts w:ascii="Times New Roman" w:hAnsi="Times New Roman"/>
                <w:sz w:val="24"/>
                <w:szCs w:val="24"/>
              </w:rPr>
            </w:pPr>
            <w:r>
              <w:rPr>
                <w:rFonts w:ascii="Times New Roman" w:hAnsi="Times New Roman"/>
                <w:sz w:val="24"/>
                <w:szCs w:val="24"/>
              </w:rPr>
              <w:t>飞回国内</w:t>
            </w:r>
          </w:p>
        </w:tc>
      </w:tr>
    </w:tbl>
    <w:p w14:paraId="3A1E1CF5">
      <w:pPr>
        <w:ind w:firstLine="0" w:firstLineChars="0"/>
        <w:rPr>
          <w:rFonts w:ascii="Times New Roman" w:hAnsi="Times New Roman"/>
        </w:rPr>
      </w:pPr>
    </w:p>
    <w:p w14:paraId="3049B128">
      <w:pPr>
        <w:ind w:firstLine="0" w:firstLineChars="0"/>
        <w:rPr>
          <w:rFonts w:ascii="黑体" w:hAnsi="黑体" w:eastAsia="黑体"/>
        </w:rPr>
      </w:pPr>
      <w:r>
        <w:rPr>
          <w:rFonts w:ascii="Times New Roman" w:hAnsi="Times New Roman"/>
        </w:rPr>
        <w:br w:type="page"/>
      </w:r>
      <w:r>
        <w:rPr>
          <w:rFonts w:hint="eastAsia" w:ascii="黑体" w:hAnsi="黑体" w:eastAsia="黑体"/>
        </w:rPr>
        <w:t xml:space="preserve">附件3 </w:t>
      </w:r>
    </w:p>
    <w:p w14:paraId="161E1051">
      <w:pPr>
        <w:ind w:firstLine="0" w:firstLineChars="0"/>
        <w:jc w:val="center"/>
        <w:rPr>
          <w:rFonts w:ascii="黑体" w:hAnsi="黑体" w:eastAsia="黑体"/>
          <w:b/>
          <w:bCs/>
        </w:rPr>
      </w:pPr>
      <w:r>
        <w:rPr>
          <w:rFonts w:hint="eastAsia" w:ascii="黑体" w:hAnsi="黑体" w:eastAsia="黑体"/>
          <w:b/>
          <w:bCs/>
        </w:rPr>
        <w:t>港澳联动专题访学项目行程参考</w:t>
      </w:r>
    </w:p>
    <w:p w14:paraId="1A64C387">
      <w:pPr>
        <w:ind w:firstLine="0" w:firstLineChars="0"/>
        <w:jc w:val="center"/>
        <w:rPr>
          <w:rFonts w:ascii="Times New Roman" w:hAnsi="Times New Roman"/>
        </w:rPr>
      </w:pPr>
    </w:p>
    <w:tbl>
      <w:tblPr>
        <w:tblStyle w:val="23"/>
        <w:tblW w:w="5000" w:type="pct"/>
        <w:tblInd w:w="0" w:type="dxa"/>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Layout w:type="autofit"/>
        <w:tblCellMar>
          <w:top w:w="28" w:type="dxa"/>
          <w:left w:w="57" w:type="dxa"/>
          <w:bottom w:w="28" w:type="dxa"/>
          <w:right w:w="57" w:type="dxa"/>
        </w:tblCellMar>
      </w:tblPr>
      <w:tblGrid>
        <w:gridCol w:w="1003"/>
        <w:gridCol w:w="3842"/>
        <w:gridCol w:w="3461"/>
      </w:tblGrid>
      <w:tr w14:paraId="0808E166">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PrEx>
        <w:trPr>
          <w:tblHeader/>
        </w:trPr>
        <w:tc>
          <w:tcPr>
            <w:tcW w:w="604" w:type="pct"/>
            <w:tcBorders>
              <w:top w:val="nil"/>
              <w:bottom w:val="single" w:color="000000" w:themeColor="text1" w:sz="12" w:space="0"/>
            </w:tcBorders>
            <w:shd w:val="clear" w:color="auto" w:fill="E7E6E6" w:themeFill="background2"/>
          </w:tcPr>
          <w:p w14:paraId="26ADCC30">
            <w:pPr>
              <w:spacing w:line="240" w:lineRule="auto"/>
              <w:ind w:firstLine="0" w:firstLineChars="0"/>
              <w:rPr>
                <w:rFonts w:ascii="Times New Roman" w:hAnsi="Times New Roman"/>
                <w:sz w:val="24"/>
                <w:szCs w:val="24"/>
              </w:rPr>
            </w:pPr>
            <w:r>
              <w:rPr>
                <w:rFonts w:ascii="Times New Roman" w:hAnsi="Times New Roman"/>
                <w:sz w:val="24"/>
                <w:szCs w:val="24"/>
              </w:rPr>
              <w:t>日期</w:t>
            </w:r>
          </w:p>
        </w:tc>
        <w:tc>
          <w:tcPr>
            <w:tcW w:w="2313" w:type="pct"/>
            <w:tcBorders>
              <w:top w:val="nil"/>
              <w:bottom w:val="single" w:color="000000" w:themeColor="text1" w:sz="12" w:space="0"/>
            </w:tcBorders>
            <w:shd w:val="clear" w:color="auto" w:fill="E7E6E6" w:themeFill="background2"/>
          </w:tcPr>
          <w:p w14:paraId="747F257A">
            <w:pPr>
              <w:spacing w:line="240" w:lineRule="auto"/>
              <w:ind w:firstLine="0" w:firstLineChars="0"/>
              <w:rPr>
                <w:rFonts w:ascii="Times New Roman" w:hAnsi="Times New Roman"/>
                <w:sz w:val="24"/>
                <w:szCs w:val="24"/>
              </w:rPr>
            </w:pPr>
            <w:r>
              <w:rPr>
                <w:rFonts w:ascii="Times New Roman" w:hAnsi="Times New Roman"/>
                <w:sz w:val="24"/>
                <w:szCs w:val="24"/>
              </w:rPr>
              <w:t>上午</w:t>
            </w:r>
          </w:p>
        </w:tc>
        <w:tc>
          <w:tcPr>
            <w:tcW w:w="2083" w:type="pct"/>
            <w:tcBorders>
              <w:top w:val="nil"/>
              <w:bottom w:val="single" w:color="000000" w:themeColor="text1" w:sz="12" w:space="0"/>
            </w:tcBorders>
            <w:shd w:val="clear" w:color="auto" w:fill="E7E6E6" w:themeFill="background2"/>
          </w:tcPr>
          <w:p w14:paraId="4CCDA391">
            <w:pPr>
              <w:spacing w:line="240" w:lineRule="auto"/>
              <w:ind w:firstLine="0" w:firstLineChars="0"/>
              <w:rPr>
                <w:rFonts w:ascii="Times New Roman" w:hAnsi="Times New Roman"/>
                <w:sz w:val="24"/>
                <w:szCs w:val="24"/>
              </w:rPr>
            </w:pPr>
            <w:r>
              <w:rPr>
                <w:rFonts w:ascii="Times New Roman" w:hAnsi="Times New Roman"/>
                <w:sz w:val="24"/>
                <w:szCs w:val="24"/>
              </w:rPr>
              <w:t>下午</w:t>
            </w:r>
          </w:p>
        </w:tc>
      </w:tr>
      <w:tr w14:paraId="5B5A3935">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Borders>
              <w:top w:val="single" w:color="000000" w:themeColor="text1" w:sz="12" w:space="0"/>
            </w:tcBorders>
          </w:tcPr>
          <w:p w14:paraId="57BBB2DC">
            <w:pPr>
              <w:spacing w:line="240" w:lineRule="auto"/>
              <w:ind w:firstLine="0" w:firstLineChars="0"/>
              <w:rPr>
                <w:rFonts w:ascii="Times New Roman" w:hAnsi="Times New Roman"/>
                <w:sz w:val="24"/>
                <w:szCs w:val="24"/>
              </w:rPr>
            </w:pPr>
            <w:r>
              <w:rPr>
                <w:rFonts w:ascii="Times New Roman" w:hAnsi="Times New Roman"/>
                <w:sz w:val="24"/>
                <w:szCs w:val="24"/>
              </w:rPr>
              <w:t>第1天</w:t>
            </w:r>
          </w:p>
        </w:tc>
        <w:tc>
          <w:tcPr>
            <w:tcW w:w="2313" w:type="pct"/>
            <w:tcBorders>
              <w:top w:val="single" w:color="000000" w:themeColor="text1" w:sz="12" w:space="0"/>
            </w:tcBorders>
          </w:tcPr>
          <w:p w14:paraId="56C99396">
            <w:pPr>
              <w:spacing w:line="240" w:lineRule="auto"/>
              <w:ind w:firstLine="0" w:firstLineChars="0"/>
              <w:rPr>
                <w:rFonts w:ascii="Times New Roman" w:hAnsi="Times New Roman"/>
                <w:sz w:val="24"/>
                <w:szCs w:val="24"/>
              </w:rPr>
            </w:pPr>
            <w:r>
              <w:rPr>
                <w:rFonts w:ascii="Times New Roman" w:hAnsi="Times New Roman"/>
                <w:sz w:val="24"/>
                <w:szCs w:val="24"/>
              </w:rPr>
              <w:t>前往机场，飞往香港</w:t>
            </w:r>
          </w:p>
        </w:tc>
        <w:tc>
          <w:tcPr>
            <w:tcW w:w="2083" w:type="pct"/>
            <w:tcBorders>
              <w:top w:val="single" w:color="000000" w:themeColor="text1" w:sz="12" w:space="0"/>
            </w:tcBorders>
          </w:tcPr>
          <w:p w14:paraId="0E2FD064">
            <w:pPr>
              <w:spacing w:line="240" w:lineRule="auto"/>
              <w:ind w:firstLine="0" w:firstLineChars="0"/>
              <w:rPr>
                <w:rFonts w:ascii="Times New Roman" w:hAnsi="Times New Roman"/>
                <w:sz w:val="24"/>
                <w:szCs w:val="24"/>
              </w:rPr>
            </w:pPr>
            <w:r>
              <w:rPr>
                <w:rFonts w:ascii="Times New Roman" w:hAnsi="Times New Roman"/>
                <w:sz w:val="24"/>
                <w:szCs w:val="24"/>
              </w:rPr>
              <w:t xml:space="preserve">到达香港机场，专车接往酒店 </w:t>
            </w:r>
          </w:p>
        </w:tc>
      </w:tr>
      <w:tr w14:paraId="24E16A6D">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2F519EE4">
            <w:pPr>
              <w:spacing w:line="240" w:lineRule="auto"/>
              <w:ind w:firstLine="0" w:firstLineChars="0"/>
              <w:rPr>
                <w:rFonts w:ascii="Times New Roman" w:hAnsi="Times New Roman"/>
                <w:sz w:val="24"/>
                <w:szCs w:val="24"/>
              </w:rPr>
            </w:pPr>
            <w:r>
              <w:rPr>
                <w:rFonts w:ascii="Times New Roman" w:hAnsi="Times New Roman"/>
                <w:sz w:val="24"/>
                <w:szCs w:val="24"/>
              </w:rPr>
              <w:t>第2天</w:t>
            </w:r>
          </w:p>
        </w:tc>
        <w:tc>
          <w:tcPr>
            <w:tcW w:w="2313" w:type="pct"/>
          </w:tcPr>
          <w:p w14:paraId="6949553C">
            <w:pPr>
              <w:spacing w:line="240" w:lineRule="auto"/>
              <w:ind w:firstLine="0" w:firstLineChars="0"/>
              <w:rPr>
                <w:rFonts w:ascii="Times New Roman" w:hAnsi="Times New Roman"/>
                <w:sz w:val="24"/>
                <w:szCs w:val="24"/>
              </w:rPr>
            </w:pPr>
            <w:r>
              <w:rPr>
                <w:rFonts w:ascii="Times New Roman" w:hAnsi="Times New Roman"/>
                <w:sz w:val="24"/>
                <w:szCs w:val="24"/>
              </w:rPr>
              <w:t>香港大学欢迎仪式</w:t>
            </w:r>
          </w:p>
          <w:p w14:paraId="3D57D8C8">
            <w:pPr>
              <w:spacing w:line="240" w:lineRule="auto"/>
              <w:ind w:firstLine="0" w:firstLineChars="0"/>
              <w:rPr>
                <w:rFonts w:ascii="Times New Roman" w:hAnsi="Times New Roman"/>
                <w:sz w:val="24"/>
                <w:szCs w:val="24"/>
              </w:rPr>
            </w:pPr>
            <w:r>
              <w:rPr>
                <w:rFonts w:ascii="Times New Roman" w:hAnsi="Times New Roman"/>
                <w:sz w:val="24"/>
                <w:szCs w:val="24"/>
              </w:rPr>
              <w:t>香港大学专题课程</w:t>
            </w:r>
          </w:p>
          <w:p w14:paraId="6E243F67">
            <w:pPr>
              <w:spacing w:line="240" w:lineRule="auto"/>
              <w:ind w:firstLine="0" w:firstLineChars="0"/>
              <w:rPr>
                <w:rFonts w:ascii="Times New Roman" w:hAnsi="Times New Roman"/>
                <w:sz w:val="24"/>
                <w:szCs w:val="24"/>
              </w:rPr>
            </w:pPr>
            <w:r>
              <w:rPr>
                <w:rFonts w:ascii="Times New Roman" w:hAnsi="Times New Roman"/>
                <w:sz w:val="24"/>
                <w:szCs w:val="24"/>
              </w:rPr>
              <w:t>课题：智能制造</w:t>
            </w:r>
          </w:p>
        </w:tc>
        <w:tc>
          <w:tcPr>
            <w:tcW w:w="2083" w:type="pct"/>
          </w:tcPr>
          <w:p w14:paraId="7FA14EF2">
            <w:pPr>
              <w:spacing w:line="240" w:lineRule="auto"/>
              <w:ind w:firstLine="0" w:firstLineChars="0"/>
              <w:rPr>
                <w:rFonts w:ascii="Times New Roman" w:hAnsi="Times New Roman"/>
                <w:sz w:val="24"/>
                <w:szCs w:val="24"/>
              </w:rPr>
            </w:pPr>
            <w:r>
              <w:rPr>
                <w:rFonts w:ascii="Times New Roman" w:hAnsi="Times New Roman"/>
                <w:sz w:val="24"/>
                <w:szCs w:val="24"/>
              </w:rPr>
              <w:t>参访交流</w:t>
            </w:r>
          </w:p>
          <w:p w14:paraId="6A5E95EB">
            <w:pPr>
              <w:spacing w:line="240" w:lineRule="auto"/>
              <w:ind w:firstLine="0" w:firstLineChars="0"/>
              <w:rPr>
                <w:rFonts w:ascii="Times New Roman" w:hAnsi="Times New Roman"/>
                <w:sz w:val="24"/>
                <w:szCs w:val="24"/>
              </w:rPr>
            </w:pPr>
            <w:r>
              <w:rPr>
                <w:rFonts w:ascii="Times New Roman" w:hAnsi="Times New Roman"/>
                <w:sz w:val="24"/>
                <w:szCs w:val="24"/>
              </w:rPr>
              <w:t>参访香港大学校园</w:t>
            </w:r>
          </w:p>
          <w:p w14:paraId="49AA49E3">
            <w:pPr>
              <w:spacing w:line="240" w:lineRule="auto"/>
              <w:ind w:firstLine="0" w:firstLineChars="0"/>
              <w:rPr>
                <w:rFonts w:ascii="Times New Roman" w:hAnsi="Times New Roman"/>
                <w:sz w:val="24"/>
                <w:szCs w:val="24"/>
              </w:rPr>
            </w:pPr>
            <w:r>
              <w:rPr>
                <w:rFonts w:ascii="Times New Roman" w:hAnsi="Times New Roman"/>
                <w:sz w:val="24"/>
                <w:szCs w:val="24"/>
              </w:rPr>
              <w:t>与校园大使交流</w:t>
            </w:r>
          </w:p>
        </w:tc>
      </w:tr>
      <w:tr w14:paraId="52BE6989">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76BC8CB8">
            <w:pPr>
              <w:spacing w:line="240" w:lineRule="auto"/>
              <w:ind w:firstLine="0" w:firstLineChars="0"/>
              <w:rPr>
                <w:rFonts w:ascii="Times New Roman" w:hAnsi="Times New Roman"/>
                <w:sz w:val="24"/>
                <w:szCs w:val="24"/>
              </w:rPr>
            </w:pPr>
            <w:r>
              <w:rPr>
                <w:rFonts w:ascii="Times New Roman" w:hAnsi="Times New Roman"/>
                <w:sz w:val="24"/>
                <w:szCs w:val="24"/>
              </w:rPr>
              <w:t>第3天</w:t>
            </w:r>
          </w:p>
        </w:tc>
        <w:tc>
          <w:tcPr>
            <w:tcW w:w="2313" w:type="pct"/>
          </w:tcPr>
          <w:p w14:paraId="3A6F66BB">
            <w:pPr>
              <w:spacing w:line="240" w:lineRule="auto"/>
              <w:ind w:firstLine="0" w:firstLineChars="0"/>
              <w:rPr>
                <w:rFonts w:ascii="Times New Roman" w:hAnsi="Times New Roman"/>
                <w:sz w:val="24"/>
                <w:szCs w:val="24"/>
              </w:rPr>
            </w:pPr>
            <w:r>
              <w:rPr>
                <w:rFonts w:ascii="Times New Roman" w:hAnsi="Times New Roman"/>
                <w:sz w:val="24"/>
                <w:szCs w:val="24"/>
              </w:rPr>
              <w:t>香港大学专题课程</w:t>
            </w:r>
          </w:p>
          <w:p w14:paraId="5EC4DF63">
            <w:pPr>
              <w:spacing w:line="240" w:lineRule="auto"/>
              <w:ind w:firstLine="0" w:firstLineChars="0"/>
              <w:rPr>
                <w:rFonts w:ascii="Times New Roman" w:hAnsi="Times New Roman"/>
                <w:sz w:val="24"/>
                <w:szCs w:val="24"/>
              </w:rPr>
            </w:pPr>
            <w:r>
              <w:rPr>
                <w:rFonts w:ascii="Times New Roman" w:hAnsi="Times New Roman"/>
                <w:sz w:val="24"/>
                <w:szCs w:val="24"/>
              </w:rPr>
              <w:t>课题：大数据与商业智能</w:t>
            </w:r>
          </w:p>
        </w:tc>
        <w:tc>
          <w:tcPr>
            <w:tcW w:w="2083" w:type="pct"/>
          </w:tcPr>
          <w:p w14:paraId="41BAAF6F">
            <w:pPr>
              <w:spacing w:line="240" w:lineRule="auto"/>
              <w:ind w:firstLine="0" w:firstLineChars="0"/>
              <w:rPr>
                <w:rFonts w:ascii="Times New Roman" w:hAnsi="Times New Roman"/>
                <w:sz w:val="24"/>
                <w:szCs w:val="24"/>
              </w:rPr>
            </w:pPr>
            <w:r>
              <w:rPr>
                <w:rFonts w:ascii="Times New Roman" w:hAnsi="Times New Roman"/>
                <w:sz w:val="24"/>
                <w:szCs w:val="24"/>
              </w:rPr>
              <w:t>参访交流</w:t>
            </w:r>
          </w:p>
          <w:p w14:paraId="31E90054">
            <w:pPr>
              <w:spacing w:line="240" w:lineRule="auto"/>
              <w:ind w:firstLine="0" w:firstLineChars="0"/>
              <w:rPr>
                <w:rFonts w:ascii="Times New Roman" w:hAnsi="Times New Roman"/>
                <w:sz w:val="24"/>
                <w:szCs w:val="24"/>
              </w:rPr>
            </w:pPr>
            <w:r>
              <w:rPr>
                <w:rFonts w:ascii="Times New Roman" w:hAnsi="Times New Roman"/>
                <w:sz w:val="24"/>
                <w:szCs w:val="24"/>
              </w:rPr>
              <w:t>香港数码港</w:t>
            </w:r>
          </w:p>
        </w:tc>
      </w:tr>
      <w:tr w14:paraId="253B033A">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6DE3907F">
            <w:pPr>
              <w:spacing w:line="240" w:lineRule="auto"/>
              <w:ind w:firstLine="0" w:firstLineChars="0"/>
              <w:rPr>
                <w:rFonts w:ascii="Times New Roman" w:hAnsi="Times New Roman"/>
                <w:sz w:val="24"/>
                <w:szCs w:val="24"/>
              </w:rPr>
            </w:pPr>
            <w:r>
              <w:rPr>
                <w:rFonts w:ascii="Times New Roman" w:hAnsi="Times New Roman"/>
                <w:sz w:val="24"/>
                <w:szCs w:val="24"/>
              </w:rPr>
              <w:t>第4天</w:t>
            </w:r>
          </w:p>
        </w:tc>
        <w:tc>
          <w:tcPr>
            <w:tcW w:w="2313" w:type="pct"/>
          </w:tcPr>
          <w:p w14:paraId="4E2B4F46">
            <w:pPr>
              <w:spacing w:line="240" w:lineRule="auto"/>
              <w:ind w:firstLine="0" w:firstLineChars="0"/>
              <w:rPr>
                <w:rFonts w:ascii="Times New Roman" w:hAnsi="Times New Roman"/>
                <w:sz w:val="24"/>
                <w:szCs w:val="24"/>
              </w:rPr>
            </w:pPr>
            <w:r>
              <w:rPr>
                <w:rFonts w:ascii="Times New Roman" w:hAnsi="Times New Roman"/>
                <w:sz w:val="24"/>
                <w:szCs w:val="24"/>
              </w:rPr>
              <w:t>香港大学专题课程</w:t>
            </w:r>
          </w:p>
          <w:p w14:paraId="6E8D0313">
            <w:pPr>
              <w:spacing w:line="240" w:lineRule="auto"/>
              <w:ind w:firstLine="0" w:firstLineChars="0"/>
              <w:rPr>
                <w:rFonts w:ascii="Times New Roman" w:hAnsi="Times New Roman"/>
                <w:sz w:val="24"/>
                <w:szCs w:val="24"/>
              </w:rPr>
            </w:pPr>
            <w:r>
              <w:rPr>
                <w:rFonts w:ascii="Times New Roman" w:hAnsi="Times New Roman"/>
                <w:sz w:val="24"/>
                <w:szCs w:val="24"/>
              </w:rPr>
              <w:t>课题：商业创新</w:t>
            </w:r>
          </w:p>
        </w:tc>
        <w:tc>
          <w:tcPr>
            <w:tcW w:w="2083" w:type="pct"/>
          </w:tcPr>
          <w:p w14:paraId="6B39D8B2">
            <w:pPr>
              <w:spacing w:line="240" w:lineRule="auto"/>
              <w:ind w:firstLine="0" w:firstLineChars="0"/>
              <w:rPr>
                <w:rFonts w:ascii="Times New Roman" w:hAnsi="Times New Roman"/>
                <w:sz w:val="24"/>
                <w:szCs w:val="24"/>
              </w:rPr>
            </w:pPr>
            <w:r>
              <w:rPr>
                <w:rFonts w:ascii="Times New Roman" w:hAnsi="Times New Roman"/>
                <w:sz w:val="24"/>
                <w:szCs w:val="24"/>
              </w:rPr>
              <w:t>人文体验</w:t>
            </w:r>
          </w:p>
        </w:tc>
      </w:tr>
      <w:tr w14:paraId="1D4B8264">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63F78489">
            <w:pPr>
              <w:spacing w:line="240" w:lineRule="auto"/>
              <w:ind w:firstLine="0" w:firstLineChars="0"/>
              <w:rPr>
                <w:rFonts w:ascii="Times New Roman" w:hAnsi="Times New Roman"/>
                <w:sz w:val="24"/>
                <w:szCs w:val="24"/>
              </w:rPr>
            </w:pPr>
            <w:r>
              <w:rPr>
                <w:rFonts w:ascii="Times New Roman" w:hAnsi="Times New Roman"/>
                <w:sz w:val="24"/>
                <w:szCs w:val="24"/>
              </w:rPr>
              <w:t>第5天</w:t>
            </w:r>
          </w:p>
        </w:tc>
        <w:tc>
          <w:tcPr>
            <w:tcW w:w="2313" w:type="pct"/>
          </w:tcPr>
          <w:p w14:paraId="29A46C04">
            <w:pPr>
              <w:spacing w:line="240" w:lineRule="auto"/>
              <w:ind w:firstLine="0" w:firstLineChars="0"/>
              <w:rPr>
                <w:rFonts w:ascii="Times New Roman" w:hAnsi="Times New Roman"/>
                <w:sz w:val="24"/>
                <w:szCs w:val="24"/>
              </w:rPr>
            </w:pPr>
            <w:r>
              <w:rPr>
                <w:rFonts w:ascii="Times New Roman" w:hAnsi="Times New Roman"/>
                <w:sz w:val="24"/>
                <w:szCs w:val="24"/>
              </w:rPr>
              <w:t>香港大学专题课程</w:t>
            </w:r>
          </w:p>
          <w:p w14:paraId="23D08CAD">
            <w:pPr>
              <w:spacing w:line="240" w:lineRule="auto"/>
              <w:ind w:firstLine="0" w:firstLineChars="0"/>
              <w:rPr>
                <w:rFonts w:ascii="Times New Roman" w:hAnsi="Times New Roman"/>
                <w:sz w:val="24"/>
                <w:szCs w:val="24"/>
              </w:rPr>
            </w:pPr>
            <w:r>
              <w:rPr>
                <w:rFonts w:ascii="Times New Roman" w:hAnsi="Times New Roman"/>
                <w:sz w:val="24"/>
                <w:szCs w:val="24"/>
              </w:rPr>
              <w:t>课题：国际金融和经济</w:t>
            </w:r>
          </w:p>
        </w:tc>
        <w:tc>
          <w:tcPr>
            <w:tcW w:w="2083" w:type="pct"/>
          </w:tcPr>
          <w:p w14:paraId="12B19DAB">
            <w:pPr>
              <w:spacing w:line="240" w:lineRule="auto"/>
              <w:ind w:firstLine="0" w:firstLineChars="0"/>
              <w:rPr>
                <w:rFonts w:ascii="Times New Roman" w:hAnsi="Times New Roman"/>
                <w:sz w:val="24"/>
                <w:szCs w:val="24"/>
              </w:rPr>
            </w:pPr>
            <w:r>
              <w:rPr>
                <w:rFonts w:ascii="Times New Roman" w:hAnsi="Times New Roman"/>
                <w:sz w:val="24"/>
                <w:szCs w:val="24"/>
              </w:rPr>
              <w:t>参访交流</w:t>
            </w:r>
          </w:p>
          <w:p w14:paraId="42FA7446">
            <w:pPr>
              <w:spacing w:line="240" w:lineRule="auto"/>
              <w:ind w:firstLine="0" w:firstLineChars="0"/>
              <w:rPr>
                <w:rFonts w:ascii="Times New Roman" w:hAnsi="Times New Roman"/>
                <w:sz w:val="24"/>
                <w:szCs w:val="24"/>
              </w:rPr>
            </w:pPr>
            <w:r>
              <w:rPr>
                <w:rFonts w:ascii="Times New Roman" w:hAnsi="Times New Roman"/>
                <w:sz w:val="24"/>
                <w:szCs w:val="24"/>
              </w:rPr>
              <w:t>香港故宫文化博物馆</w:t>
            </w:r>
          </w:p>
        </w:tc>
      </w:tr>
      <w:tr w14:paraId="169C9426">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74D5EB73">
            <w:pPr>
              <w:spacing w:line="240" w:lineRule="auto"/>
              <w:ind w:firstLine="0" w:firstLineChars="0"/>
              <w:rPr>
                <w:rFonts w:ascii="Times New Roman" w:hAnsi="Times New Roman"/>
                <w:sz w:val="24"/>
                <w:szCs w:val="24"/>
              </w:rPr>
            </w:pPr>
            <w:r>
              <w:rPr>
                <w:rFonts w:ascii="Times New Roman" w:hAnsi="Times New Roman"/>
                <w:sz w:val="24"/>
                <w:szCs w:val="24"/>
              </w:rPr>
              <w:t>第6天</w:t>
            </w:r>
          </w:p>
        </w:tc>
        <w:tc>
          <w:tcPr>
            <w:tcW w:w="2313" w:type="pct"/>
          </w:tcPr>
          <w:p w14:paraId="4DB692A9">
            <w:pPr>
              <w:spacing w:line="240" w:lineRule="auto"/>
              <w:ind w:firstLine="0" w:firstLineChars="0"/>
              <w:rPr>
                <w:rFonts w:ascii="Times New Roman" w:hAnsi="Times New Roman"/>
                <w:sz w:val="24"/>
                <w:szCs w:val="24"/>
              </w:rPr>
            </w:pPr>
            <w:r>
              <w:rPr>
                <w:rFonts w:ascii="Times New Roman" w:hAnsi="Times New Roman"/>
                <w:sz w:val="24"/>
                <w:szCs w:val="24"/>
              </w:rPr>
              <w:t>城市考察</w:t>
            </w:r>
          </w:p>
          <w:p w14:paraId="70254F35">
            <w:pPr>
              <w:spacing w:line="240" w:lineRule="auto"/>
              <w:ind w:firstLine="0" w:firstLineChars="0"/>
              <w:rPr>
                <w:rFonts w:ascii="Times New Roman" w:hAnsi="Times New Roman"/>
                <w:sz w:val="24"/>
                <w:szCs w:val="24"/>
              </w:rPr>
            </w:pPr>
            <w:r>
              <w:rPr>
                <w:rFonts w:ascii="Times New Roman" w:hAnsi="Times New Roman"/>
                <w:sz w:val="24"/>
                <w:szCs w:val="24"/>
              </w:rPr>
              <w:t>建议：太平山顶、维多利亚港等</w:t>
            </w:r>
          </w:p>
        </w:tc>
        <w:tc>
          <w:tcPr>
            <w:tcW w:w="2083" w:type="pct"/>
          </w:tcPr>
          <w:p w14:paraId="625CA115">
            <w:pPr>
              <w:spacing w:line="240" w:lineRule="auto"/>
              <w:ind w:firstLine="0" w:firstLineChars="0"/>
              <w:rPr>
                <w:rFonts w:ascii="Times New Roman" w:hAnsi="Times New Roman"/>
                <w:sz w:val="24"/>
                <w:szCs w:val="24"/>
              </w:rPr>
            </w:pPr>
            <w:r>
              <w:rPr>
                <w:rFonts w:ascii="Times New Roman" w:hAnsi="Times New Roman"/>
                <w:sz w:val="24"/>
                <w:szCs w:val="24"/>
              </w:rPr>
              <w:t>跨越港珠澳大桥抵达澳门</w:t>
            </w:r>
          </w:p>
        </w:tc>
      </w:tr>
      <w:tr w14:paraId="0FDDF403">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0FEC3067">
            <w:pPr>
              <w:spacing w:line="240" w:lineRule="auto"/>
              <w:ind w:firstLine="0" w:firstLineChars="0"/>
              <w:rPr>
                <w:rFonts w:ascii="Times New Roman" w:hAnsi="Times New Roman"/>
                <w:sz w:val="24"/>
                <w:szCs w:val="24"/>
              </w:rPr>
            </w:pPr>
            <w:r>
              <w:rPr>
                <w:rFonts w:ascii="Times New Roman" w:hAnsi="Times New Roman"/>
                <w:sz w:val="24"/>
                <w:szCs w:val="24"/>
              </w:rPr>
              <w:t>第7天</w:t>
            </w:r>
          </w:p>
        </w:tc>
        <w:tc>
          <w:tcPr>
            <w:tcW w:w="2313" w:type="pct"/>
          </w:tcPr>
          <w:p w14:paraId="7309948A">
            <w:pPr>
              <w:spacing w:line="240" w:lineRule="auto"/>
              <w:ind w:firstLine="0" w:firstLineChars="0"/>
              <w:rPr>
                <w:rFonts w:ascii="Times New Roman" w:hAnsi="Times New Roman"/>
                <w:sz w:val="24"/>
                <w:szCs w:val="24"/>
              </w:rPr>
            </w:pPr>
            <w:r>
              <w:rPr>
                <w:rFonts w:ascii="Times New Roman" w:hAnsi="Times New Roman"/>
                <w:sz w:val="24"/>
                <w:szCs w:val="24"/>
              </w:rPr>
              <w:t>澳门大学专题课程</w:t>
            </w:r>
          </w:p>
          <w:p w14:paraId="51946A04">
            <w:pPr>
              <w:spacing w:line="240" w:lineRule="auto"/>
              <w:ind w:firstLine="0" w:firstLineChars="0"/>
              <w:rPr>
                <w:rFonts w:ascii="Times New Roman" w:hAnsi="Times New Roman"/>
                <w:sz w:val="24"/>
                <w:szCs w:val="24"/>
              </w:rPr>
            </w:pPr>
            <w:r>
              <w:rPr>
                <w:rFonts w:ascii="Times New Roman" w:hAnsi="Times New Roman"/>
                <w:sz w:val="24"/>
                <w:szCs w:val="24"/>
              </w:rPr>
              <w:t>课题：澳门经济概况简介与大湾区发展机遇</w:t>
            </w:r>
          </w:p>
        </w:tc>
        <w:tc>
          <w:tcPr>
            <w:tcW w:w="2083" w:type="pct"/>
          </w:tcPr>
          <w:p w14:paraId="45B40D45">
            <w:pPr>
              <w:spacing w:line="240" w:lineRule="auto"/>
              <w:ind w:firstLine="0" w:firstLineChars="0"/>
              <w:rPr>
                <w:rFonts w:ascii="Times New Roman" w:hAnsi="Times New Roman"/>
                <w:sz w:val="24"/>
                <w:szCs w:val="24"/>
              </w:rPr>
            </w:pPr>
            <w:r>
              <w:rPr>
                <w:rFonts w:ascii="Times New Roman" w:hAnsi="Times New Roman"/>
                <w:sz w:val="24"/>
                <w:szCs w:val="24"/>
              </w:rPr>
              <w:t>校园参访</w:t>
            </w:r>
          </w:p>
          <w:p w14:paraId="276DE689">
            <w:pPr>
              <w:spacing w:line="240" w:lineRule="auto"/>
              <w:ind w:firstLine="0" w:firstLineChars="0"/>
              <w:rPr>
                <w:rFonts w:ascii="Times New Roman" w:hAnsi="Times New Roman"/>
                <w:sz w:val="24"/>
                <w:szCs w:val="24"/>
              </w:rPr>
            </w:pPr>
            <w:r>
              <w:rPr>
                <w:rFonts w:ascii="Times New Roman" w:hAnsi="Times New Roman"/>
                <w:sz w:val="24"/>
                <w:szCs w:val="24"/>
              </w:rPr>
              <w:t>澳门大学校园</w:t>
            </w:r>
          </w:p>
          <w:p w14:paraId="3E31E0C6">
            <w:pPr>
              <w:spacing w:line="240" w:lineRule="auto"/>
              <w:ind w:firstLine="0" w:firstLineChars="0"/>
              <w:rPr>
                <w:rFonts w:ascii="Times New Roman" w:hAnsi="Times New Roman"/>
                <w:sz w:val="24"/>
                <w:szCs w:val="24"/>
              </w:rPr>
            </w:pPr>
            <w:r>
              <w:rPr>
                <w:rFonts w:ascii="Times New Roman" w:hAnsi="Times New Roman"/>
                <w:sz w:val="24"/>
                <w:szCs w:val="24"/>
              </w:rPr>
              <w:t>与校园大使交流</w:t>
            </w:r>
          </w:p>
          <w:p w14:paraId="1A88DEF4">
            <w:pPr>
              <w:spacing w:line="240" w:lineRule="auto"/>
              <w:ind w:firstLine="0" w:firstLineChars="0"/>
              <w:rPr>
                <w:rFonts w:ascii="Times New Roman" w:hAnsi="Times New Roman"/>
                <w:sz w:val="24"/>
                <w:szCs w:val="24"/>
              </w:rPr>
            </w:pPr>
            <w:r>
              <w:rPr>
                <w:rFonts w:ascii="Times New Roman" w:hAnsi="Times New Roman"/>
                <w:sz w:val="24"/>
                <w:szCs w:val="24"/>
              </w:rPr>
              <w:t>参观澳门大学工商管理学院</w:t>
            </w:r>
          </w:p>
        </w:tc>
      </w:tr>
      <w:tr w14:paraId="070059B8">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50E6C180">
            <w:pPr>
              <w:spacing w:line="240" w:lineRule="auto"/>
              <w:ind w:firstLine="0" w:firstLineChars="0"/>
              <w:rPr>
                <w:rFonts w:ascii="Times New Roman" w:hAnsi="Times New Roman"/>
                <w:sz w:val="24"/>
                <w:szCs w:val="24"/>
              </w:rPr>
            </w:pPr>
            <w:r>
              <w:rPr>
                <w:rFonts w:ascii="Times New Roman" w:hAnsi="Times New Roman"/>
                <w:sz w:val="24"/>
                <w:szCs w:val="24"/>
              </w:rPr>
              <w:t>第8天</w:t>
            </w:r>
          </w:p>
        </w:tc>
        <w:tc>
          <w:tcPr>
            <w:tcW w:w="2313" w:type="pct"/>
          </w:tcPr>
          <w:p w14:paraId="3F9A1DFF">
            <w:pPr>
              <w:spacing w:line="240" w:lineRule="auto"/>
              <w:ind w:firstLine="0" w:firstLineChars="0"/>
              <w:rPr>
                <w:rFonts w:ascii="Times New Roman" w:hAnsi="Times New Roman"/>
                <w:sz w:val="24"/>
                <w:szCs w:val="24"/>
              </w:rPr>
            </w:pPr>
            <w:r>
              <w:rPr>
                <w:rFonts w:ascii="Times New Roman" w:hAnsi="Times New Roman"/>
                <w:sz w:val="24"/>
                <w:szCs w:val="24"/>
              </w:rPr>
              <w:t>澳门大学专题课程</w:t>
            </w:r>
          </w:p>
          <w:p w14:paraId="167D98F4">
            <w:pPr>
              <w:spacing w:line="240" w:lineRule="auto"/>
              <w:ind w:firstLine="0" w:firstLineChars="0"/>
              <w:rPr>
                <w:rFonts w:ascii="Times New Roman" w:hAnsi="Times New Roman"/>
                <w:sz w:val="24"/>
                <w:szCs w:val="24"/>
              </w:rPr>
            </w:pPr>
            <w:r>
              <w:rPr>
                <w:rFonts w:ascii="Times New Roman" w:hAnsi="Times New Roman"/>
                <w:sz w:val="24"/>
                <w:szCs w:val="24"/>
              </w:rPr>
              <w:t>课题：金融科技与区块链应用</w:t>
            </w:r>
          </w:p>
        </w:tc>
        <w:tc>
          <w:tcPr>
            <w:tcW w:w="2083" w:type="pct"/>
          </w:tcPr>
          <w:p w14:paraId="6B618FE5">
            <w:pPr>
              <w:spacing w:line="240" w:lineRule="auto"/>
              <w:ind w:firstLine="0" w:firstLineChars="0"/>
              <w:rPr>
                <w:rFonts w:ascii="Times New Roman" w:hAnsi="Times New Roman"/>
                <w:sz w:val="24"/>
                <w:szCs w:val="24"/>
              </w:rPr>
            </w:pPr>
            <w:r>
              <w:rPr>
                <w:rFonts w:ascii="Times New Roman" w:hAnsi="Times New Roman"/>
                <w:sz w:val="24"/>
                <w:szCs w:val="24"/>
              </w:rPr>
              <w:t>参访交流</w:t>
            </w:r>
          </w:p>
          <w:p w14:paraId="18DA3A6E">
            <w:pPr>
              <w:spacing w:line="240" w:lineRule="auto"/>
              <w:ind w:firstLine="0" w:firstLineChars="0"/>
              <w:rPr>
                <w:rFonts w:ascii="Times New Roman" w:hAnsi="Times New Roman"/>
                <w:sz w:val="24"/>
                <w:szCs w:val="24"/>
              </w:rPr>
            </w:pPr>
            <w:r>
              <w:rPr>
                <w:rFonts w:ascii="Times New Roman" w:hAnsi="Times New Roman"/>
                <w:sz w:val="24"/>
                <w:szCs w:val="24"/>
              </w:rPr>
              <w:t>澳门大赛车博物馆</w:t>
            </w:r>
          </w:p>
        </w:tc>
      </w:tr>
      <w:tr w14:paraId="76179265">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337E8D75">
            <w:pPr>
              <w:spacing w:line="240" w:lineRule="auto"/>
              <w:ind w:firstLine="0" w:firstLineChars="0"/>
              <w:rPr>
                <w:rFonts w:ascii="Times New Roman" w:hAnsi="Times New Roman"/>
                <w:sz w:val="24"/>
                <w:szCs w:val="24"/>
              </w:rPr>
            </w:pPr>
            <w:r>
              <w:rPr>
                <w:rFonts w:ascii="Times New Roman" w:hAnsi="Times New Roman"/>
                <w:sz w:val="24"/>
                <w:szCs w:val="24"/>
              </w:rPr>
              <w:t>第9天</w:t>
            </w:r>
          </w:p>
        </w:tc>
        <w:tc>
          <w:tcPr>
            <w:tcW w:w="2313" w:type="pct"/>
          </w:tcPr>
          <w:p w14:paraId="1905A264">
            <w:pPr>
              <w:spacing w:line="240" w:lineRule="auto"/>
              <w:ind w:firstLine="0" w:firstLineChars="0"/>
              <w:rPr>
                <w:rFonts w:ascii="Times New Roman" w:hAnsi="Times New Roman"/>
                <w:sz w:val="24"/>
                <w:szCs w:val="24"/>
              </w:rPr>
            </w:pPr>
            <w:r>
              <w:rPr>
                <w:rFonts w:ascii="Times New Roman" w:hAnsi="Times New Roman"/>
                <w:sz w:val="24"/>
                <w:szCs w:val="24"/>
              </w:rPr>
              <w:t>结业项目汇报与评审</w:t>
            </w:r>
          </w:p>
          <w:p w14:paraId="0833847D">
            <w:pPr>
              <w:spacing w:line="240" w:lineRule="auto"/>
              <w:ind w:firstLine="0" w:firstLineChars="0"/>
              <w:rPr>
                <w:rFonts w:ascii="Times New Roman" w:hAnsi="Times New Roman"/>
                <w:sz w:val="24"/>
                <w:szCs w:val="24"/>
              </w:rPr>
            </w:pPr>
            <w:r>
              <w:rPr>
                <w:rFonts w:ascii="Times New Roman" w:hAnsi="Times New Roman"/>
                <w:sz w:val="24"/>
                <w:szCs w:val="24"/>
              </w:rPr>
              <w:t>结业典礼</w:t>
            </w:r>
          </w:p>
          <w:p w14:paraId="3B6E5EB1">
            <w:pPr>
              <w:spacing w:line="240" w:lineRule="auto"/>
              <w:ind w:firstLine="0" w:firstLineChars="0"/>
              <w:rPr>
                <w:rFonts w:ascii="Times New Roman" w:hAnsi="Times New Roman"/>
                <w:sz w:val="24"/>
                <w:szCs w:val="24"/>
              </w:rPr>
            </w:pPr>
            <w:r>
              <w:rPr>
                <w:rFonts w:ascii="Times New Roman" w:hAnsi="Times New Roman"/>
                <w:sz w:val="24"/>
                <w:szCs w:val="24"/>
              </w:rPr>
              <w:t>颁发优秀学员证明（最佳小组）</w:t>
            </w:r>
          </w:p>
          <w:p w14:paraId="14337762">
            <w:pPr>
              <w:spacing w:line="240" w:lineRule="auto"/>
              <w:ind w:firstLine="0" w:firstLineChars="0"/>
              <w:rPr>
                <w:rFonts w:ascii="Times New Roman" w:hAnsi="Times New Roman"/>
                <w:sz w:val="24"/>
                <w:szCs w:val="24"/>
              </w:rPr>
            </w:pPr>
            <w:r>
              <w:rPr>
                <w:rFonts w:ascii="Times New Roman" w:hAnsi="Times New Roman"/>
                <w:sz w:val="24"/>
                <w:szCs w:val="24"/>
              </w:rPr>
              <w:t>颁发结业证书和推荐信（所有学员）</w:t>
            </w:r>
          </w:p>
          <w:p w14:paraId="15779E3B">
            <w:pPr>
              <w:spacing w:line="240" w:lineRule="auto"/>
              <w:ind w:firstLine="0" w:firstLineChars="0"/>
              <w:rPr>
                <w:rFonts w:ascii="Times New Roman" w:hAnsi="Times New Roman"/>
                <w:sz w:val="24"/>
                <w:szCs w:val="24"/>
              </w:rPr>
            </w:pPr>
            <w:r>
              <w:rPr>
                <w:rFonts w:ascii="Times New Roman" w:hAnsi="Times New Roman"/>
                <w:sz w:val="24"/>
                <w:szCs w:val="24"/>
              </w:rPr>
              <w:t>结业致辞</w:t>
            </w:r>
          </w:p>
        </w:tc>
        <w:tc>
          <w:tcPr>
            <w:tcW w:w="2083" w:type="pct"/>
          </w:tcPr>
          <w:p w14:paraId="31ED425C">
            <w:pPr>
              <w:spacing w:line="240" w:lineRule="auto"/>
              <w:ind w:firstLine="0" w:firstLineChars="0"/>
              <w:rPr>
                <w:rFonts w:ascii="Times New Roman" w:hAnsi="Times New Roman"/>
                <w:sz w:val="24"/>
                <w:szCs w:val="24"/>
              </w:rPr>
            </w:pPr>
            <w:r>
              <w:rPr>
                <w:rFonts w:ascii="Times New Roman" w:hAnsi="Times New Roman"/>
                <w:sz w:val="24"/>
                <w:szCs w:val="24"/>
              </w:rPr>
              <w:t>城市考察</w:t>
            </w:r>
          </w:p>
        </w:tc>
      </w:tr>
      <w:tr w14:paraId="48EE2049">
        <w:tblPrEx>
          <w:tblBorders>
            <w:top w:val="none" w:color="auto" w:sz="0" w:space="0"/>
            <w:left w:val="none" w:color="auto" w:sz="0" w:space="0"/>
            <w:bottom w:val="single" w:color="000000" w:themeColor="text1" w:sz="6" w:space="0"/>
            <w:right w:val="none" w:color="auto" w:sz="0" w:space="0"/>
            <w:insideH w:val="single" w:color="000000" w:themeColor="text1" w:sz="6" w:space="0"/>
            <w:insideV w:val="none" w:color="auto" w:sz="0" w:space="0"/>
          </w:tblBorders>
          <w:tblCellMar>
            <w:top w:w="28" w:type="dxa"/>
            <w:left w:w="57" w:type="dxa"/>
            <w:bottom w:w="28" w:type="dxa"/>
            <w:right w:w="57" w:type="dxa"/>
          </w:tblCellMar>
        </w:tblPrEx>
        <w:tc>
          <w:tcPr>
            <w:tcW w:w="604" w:type="pct"/>
          </w:tcPr>
          <w:p w14:paraId="015817C5">
            <w:pPr>
              <w:spacing w:line="240" w:lineRule="auto"/>
              <w:ind w:firstLine="0" w:firstLineChars="0"/>
              <w:rPr>
                <w:rFonts w:ascii="Times New Roman" w:hAnsi="Times New Roman"/>
                <w:sz w:val="24"/>
                <w:szCs w:val="24"/>
              </w:rPr>
            </w:pPr>
            <w:r>
              <w:rPr>
                <w:rFonts w:ascii="Times New Roman" w:hAnsi="Times New Roman"/>
                <w:sz w:val="24"/>
                <w:szCs w:val="24"/>
              </w:rPr>
              <w:t>第10天</w:t>
            </w:r>
          </w:p>
        </w:tc>
        <w:tc>
          <w:tcPr>
            <w:tcW w:w="2313" w:type="pct"/>
          </w:tcPr>
          <w:p w14:paraId="2B948369">
            <w:pPr>
              <w:spacing w:line="240" w:lineRule="auto"/>
              <w:ind w:firstLine="0" w:firstLineChars="0"/>
              <w:rPr>
                <w:rFonts w:ascii="Times New Roman" w:hAnsi="Times New Roman"/>
                <w:sz w:val="24"/>
                <w:szCs w:val="24"/>
              </w:rPr>
            </w:pPr>
            <w:r>
              <w:rPr>
                <w:rFonts w:ascii="Times New Roman" w:hAnsi="Times New Roman"/>
                <w:sz w:val="24"/>
                <w:szCs w:val="24"/>
              </w:rPr>
              <w:t>办理退房，接往机场</w:t>
            </w:r>
          </w:p>
        </w:tc>
        <w:tc>
          <w:tcPr>
            <w:tcW w:w="2083" w:type="pct"/>
          </w:tcPr>
          <w:p w14:paraId="7B821860">
            <w:pPr>
              <w:spacing w:line="240" w:lineRule="auto"/>
              <w:ind w:firstLine="0" w:firstLineChars="0"/>
              <w:rPr>
                <w:rFonts w:ascii="Times New Roman" w:hAnsi="Times New Roman"/>
                <w:sz w:val="24"/>
                <w:szCs w:val="24"/>
              </w:rPr>
            </w:pPr>
            <w:r>
              <w:rPr>
                <w:rFonts w:ascii="Times New Roman" w:hAnsi="Times New Roman"/>
                <w:sz w:val="24"/>
                <w:szCs w:val="24"/>
              </w:rPr>
              <w:t>返回内地</w:t>
            </w:r>
          </w:p>
        </w:tc>
      </w:tr>
    </w:tbl>
    <w:p w14:paraId="7259670F">
      <w:pPr>
        <w:ind w:firstLine="0" w:firstLineChars="0"/>
        <w:rPr>
          <w:rFonts w:ascii="Times New Roman" w:hAnsi="Times New Roma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1943370"/>
    </w:sdtPr>
    <w:sdtEndPr>
      <w:rPr>
        <w:rFonts w:ascii="Times New Roman" w:hAnsi="Times New Roman" w:cs="Times New Roman"/>
        <w:sz w:val="30"/>
        <w:szCs w:val="30"/>
      </w:rPr>
    </w:sdtEndPr>
    <w:sdtContent>
      <w:p w14:paraId="73D0DDE4">
        <w:pPr>
          <w:pStyle w:val="5"/>
          <w:ind w:firstLine="360"/>
          <w:jc w:val="center"/>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2</w:t>
        </w:r>
        <w:r>
          <w:rPr>
            <w:rFonts w:ascii="Times New Roman" w:hAnsi="Times New Roman" w:cs="Times New Roman"/>
            <w:sz w:val="30"/>
            <w:szCs w:val="30"/>
          </w:rPr>
          <w:fldChar w:fldCharType="end"/>
        </w:r>
      </w:p>
    </w:sdtContent>
  </w:sdt>
  <w:p w14:paraId="2EDD7528">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6E6F1">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48BA3">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36567">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1B8A0">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C8341">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D5"/>
    <w:rsid w:val="00005F36"/>
    <w:rsid w:val="000109DC"/>
    <w:rsid w:val="00017B2F"/>
    <w:rsid w:val="00035D67"/>
    <w:rsid w:val="0007692A"/>
    <w:rsid w:val="0008594B"/>
    <w:rsid w:val="000E3C37"/>
    <w:rsid w:val="000F134D"/>
    <w:rsid w:val="001026AC"/>
    <w:rsid w:val="00114A9C"/>
    <w:rsid w:val="00183A1D"/>
    <w:rsid w:val="002A1A1A"/>
    <w:rsid w:val="002B35F1"/>
    <w:rsid w:val="002D5310"/>
    <w:rsid w:val="002F3AE2"/>
    <w:rsid w:val="002F7DF8"/>
    <w:rsid w:val="0038316A"/>
    <w:rsid w:val="004053BB"/>
    <w:rsid w:val="00447E37"/>
    <w:rsid w:val="004951EF"/>
    <w:rsid w:val="00510771"/>
    <w:rsid w:val="00530A34"/>
    <w:rsid w:val="00533FB0"/>
    <w:rsid w:val="005E53A9"/>
    <w:rsid w:val="00671803"/>
    <w:rsid w:val="006B0125"/>
    <w:rsid w:val="007877F9"/>
    <w:rsid w:val="007D0B74"/>
    <w:rsid w:val="007F5458"/>
    <w:rsid w:val="00803752"/>
    <w:rsid w:val="0081489F"/>
    <w:rsid w:val="00850A59"/>
    <w:rsid w:val="008E0913"/>
    <w:rsid w:val="008F3992"/>
    <w:rsid w:val="00985CDC"/>
    <w:rsid w:val="00987D73"/>
    <w:rsid w:val="0099794A"/>
    <w:rsid w:val="009A3A39"/>
    <w:rsid w:val="009B29AF"/>
    <w:rsid w:val="00A70114"/>
    <w:rsid w:val="00A97ACF"/>
    <w:rsid w:val="00AA1165"/>
    <w:rsid w:val="00AB07B8"/>
    <w:rsid w:val="00AB7546"/>
    <w:rsid w:val="00B854D4"/>
    <w:rsid w:val="00C17F33"/>
    <w:rsid w:val="00C569C2"/>
    <w:rsid w:val="00C6766E"/>
    <w:rsid w:val="00CB2477"/>
    <w:rsid w:val="00D172F2"/>
    <w:rsid w:val="00DC1436"/>
    <w:rsid w:val="00DC25B2"/>
    <w:rsid w:val="00DD6265"/>
    <w:rsid w:val="00DE4227"/>
    <w:rsid w:val="00E3325C"/>
    <w:rsid w:val="00F128A4"/>
    <w:rsid w:val="00F22032"/>
    <w:rsid w:val="00F811D5"/>
    <w:rsid w:val="00F97852"/>
    <w:rsid w:val="00FD4443"/>
    <w:rsid w:val="00FE0E94"/>
    <w:rsid w:val="12863A92"/>
    <w:rsid w:val="1C8651B5"/>
    <w:rsid w:val="216A4D39"/>
    <w:rsid w:val="219043E0"/>
    <w:rsid w:val="2CE67B02"/>
    <w:rsid w:val="2E0C1292"/>
    <w:rsid w:val="2E2D6A83"/>
    <w:rsid w:val="31665BFD"/>
    <w:rsid w:val="32391459"/>
    <w:rsid w:val="336C4D4F"/>
    <w:rsid w:val="3B1479D8"/>
    <w:rsid w:val="3CA272E4"/>
    <w:rsid w:val="3F5F5585"/>
    <w:rsid w:val="41EC557C"/>
    <w:rsid w:val="432664FB"/>
    <w:rsid w:val="43D23F8D"/>
    <w:rsid w:val="482C6361"/>
    <w:rsid w:val="4E2E5459"/>
    <w:rsid w:val="57566F57"/>
    <w:rsid w:val="5789460F"/>
    <w:rsid w:val="66252916"/>
    <w:rsid w:val="786F3B18"/>
    <w:rsid w:val="79EF69C4"/>
    <w:rsid w:val="7B825CBD"/>
    <w:rsid w:val="7D2B623B"/>
    <w:rsid w:val="7D32101D"/>
    <w:rsid w:val="7F6C2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eastAsia="仿宋_GB2312" w:asciiTheme="minorHAnsi" w:hAnsiTheme="minorHAnsi" w:cstheme="minorBidi"/>
      <w:kern w:val="2"/>
      <w:sz w:val="32"/>
      <w:szCs w:val="21"/>
      <w:lang w:val="en-US" w:eastAsia="zh-CN" w:bidi="ar-SA"/>
    </w:rPr>
  </w:style>
  <w:style w:type="paragraph" w:styleId="2">
    <w:name w:val="heading 1"/>
    <w:basedOn w:val="1"/>
    <w:next w:val="1"/>
    <w:link w:val="14"/>
    <w:autoRedefine/>
    <w:qFormat/>
    <w:uiPriority w:val="9"/>
    <w:pPr>
      <w:keepNext/>
      <w:keepLines/>
      <w:spacing w:before="340" w:after="330" w:line="578" w:lineRule="auto"/>
      <w:outlineLvl w:val="0"/>
    </w:pPr>
    <w:rPr>
      <w:rFonts w:eastAsia="黑体"/>
      <w:b/>
      <w:bCs/>
      <w:kern w:val="44"/>
      <w:szCs w:val="44"/>
    </w:rPr>
  </w:style>
  <w:style w:type="paragraph" w:styleId="3">
    <w:name w:val="heading 2"/>
    <w:basedOn w:val="1"/>
    <w:next w:val="1"/>
    <w:link w:val="15"/>
    <w:autoRedefine/>
    <w:semiHidden/>
    <w:unhideWhenUsed/>
    <w:qFormat/>
    <w:uiPriority w:val="9"/>
    <w:pPr>
      <w:keepNext/>
      <w:keepLines/>
      <w:spacing w:before="260" w:after="260" w:line="416" w:lineRule="auto"/>
      <w:outlineLvl w:val="1"/>
    </w:pPr>
    <w:rPr>
      <w:rFonts w:eastAsia="楷体_GB2312" w:asciiTheme="majorHAnsi" w:hAnsiTheme="majorHAnsi" w:cstheme="majorBidi"/>
      <w:b/>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2"/>
    <w:qFormat/>
    <w:uiPriority w:val="1"/>
    <w:pPr>
      <w:autoSpaceDE w:val="0"/>
      <w:autoSpaceDN w:val="0"/>
      <w:snapToGrid/>
      <w:spacing w:line="240" w:lineRule="auto"/>
      <w:ind w:firstLine="0" w:firstLineChars="0"/>
      <w:jc w:val="left"/>
    </w:pPr>
    <w:rPr>
      <w:rFonts w:ascii="仿宋_GB2312" w:hAnsi="Times New Roman" w:cs="仿宋_GB2312"/>
      <w:kern w:val="0"/>
      <w:szCs w:val="32"/>
    </w:rPr>
  </w:style>
  <w:style w:type="paragraph" w:styleId="5">
    <w:name w:val="footer"/>
    <w:basedOn w:val="1"/>
    <w:link w:val="21"/>
    <w:unhideWhenUsed/>
    <w:qFormat/>
    <w:uiPriority w:val="99"/>
    <w:pPr>
      <w:tabs>
        <w:tab w:val="center" w:pos="4153"/>
        <w:tab w:val="right" w:pos="8306"/>
      </w:tabs>
      <w:spacing w:line="240" w:lineRule="atLeast"/>
      <w:jc w:val="left"/>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spacing w:line="240" w:lineRule="atLeast"/>
      <w:jc w:val="center"/>
    </w:pPr>
    <w:rPr>
      <w:sz w:val="18"/>
      <w:szCs w:val="18"/>
    </w:rPr>
  </w:style>
  <w:style w:type="paragraph" w:styleId="7">
    <w:name w:val="Subtitle"/>
    <w:basedOn w:val="1"/>
    <w:next w:val="1"/>
    <w:link w:val="17"/>
    <w:autoRedefine/>
    <w:qFormat/>
    <w:uiPriority w:val="11"/>
    <w:pPr>
      <w:spacing w:before="240" w:after="60" w:line="312" w:lineRule="auto"/>
      <w:jc w:val="center"/>
      <w:outlineLvl w:val="1"/>
    </w:pPr>
    <w:rPr>
      <w:bCs/>
      <w:kern w:val="28"/>
      <w:szCs w:val="32"/>
    </w:rPr>
  </w:style>
  <w:style w:type="paragraph" w:styleId="8">
    <w:name w:val="Title"/>
    <w:basedOn w:val="1"/>
    <w:next w:val="1"/>
    <w:link w:val="16"/>
    <w:autoRedefine/>
    <w:qFormat/>
    <w:uiPriority w:val="10"/>
    <w:pPr>
      <w:spacing w:before="240" w:after="60"/>
      <w:jc w:val="center"/>
      <w:outlineLvl w:val="0"/>
    </w:pPr>
    <w:rPr>
      <w:rFonts w:asciiTheme="majorHAnsi" w:hAnsiTheme="majorHAnsi" w:cstheme="majorBidi"/>
      <w:b/>
      <w:bCs/>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标题2"/>
    <w:basedOn w:val="1"/>
    <w:qFormat/>
    <w:uiPriority w:val="0"/>
    <w:rPr>
      <w:rFonts w:ascii="楷体_GB2312" w:hAnsi="Times New Roman" w:eastAsia="楷体_GB2312"/>
    </w:rPr>
  </w:style>
  <w:style w:type="paragraph" w:customStyle="1" w:styleId="13">
    <w:name w:val="公文标题"/>
    <w:basedOn w:val="1"/>
    <w:next w:val="1"/>
    <w:autoRedefine/>
    <w:qFormat/>
    <w:uiPriority w:val="0"/>
    <w:pPr>
      <w:spacing w:before="400" w:after="200"/>
      <w:jc w:val="center"/>
    </w:pPr>
    <w:rPr>
      <w:rFonts w:ascii="Times New Roman" w:hAnsi="Times New Roman" w:eastAsia="宋体"/>
      <w:b/>
      <w:sz w:val="44"/>
    </w:rPr>
  </w:style>
  <w:style w:type="character" w:customStyle="1" w:styleId="14">
    <w:name w:val="标题 1 字符"/>
    <w:basedOn w:val="11"/>
    <w:link w:val="2"/>
    <w:qFormat/>
    <w:uiPriority w:val="9"/>
    <w:rPr>
      <w:rFonts w:eastAsia="黑体"/>
      <w:b/>
      <w:bCs/>
      <w:kern w:val="44"/>
      <w:sz w:val="32"/>
      <w:szCs w:val="44"/>
    </w:rPr>
  </w:style>
  <w:style w:type="character" w:customStyle="1" w:styleId="15">
    <w:name w:val="标题 2 字符"/>
    <w:basedOn w:val="11"/>
    <w:link w:val="3"/>
    <w:semiHidden/>
    <w:qFormat/>
    <w:uiPriority w:val="9"/>
    <w:rPr>
      <w:rFonts w:eastAsia="楷体_GB2312" w:asciiTheme="majorHAnsi" w:hAnsiTheme="majorHAnsi" w:cstheme="majorBidi"/>
      <w:b/>
      <w:bCs/>
      <w:sz w:val="32"/>
      <w:szCs w:val="32"/>
    </w:rPr>
  </w:style>
  <w:style w:type="character" w:customStyle="1" w:styleId="16">
    <w:name w:val="标题 字符"/>
    <w:basedOn w:val="11"/>
    <w:link w:val="8"/>
    <w:qFormat/>
    <w:uiPriority w:val="10"/>
    <w:rPr>
      <w:rFonts w:eastAsia="仿宋_GB2312" w:asciiTheme="majorHAnsi" w:hAnsiTheme="majorHAnsi" w:cstheme="majorBidi"/>
      <w:b/>
      <w:bCs/>
      <w:sz w:val="32"/>
      <w:szCs w:val="32"/>
    </w:rPr>
  </w:style>
  <w:style w:type="character" w:customStyle="1" w:styleId="17">
    <w:name w:val="副标题 字符"/>
    <w:basedOn w:val="11"/>
    <w:link w:val="7"/>
    <w:qFormat/>
    <w:uiPriority w:val="11"/>
    <w:rPr>
      <w:rFonts w:eastAsia="仿宋_GB2312"/>
      <w:bCs/>
      <w:kern w:val="28"/>
      <w:sz w:val="32"/>
      <w:szCs w:val="32"/>
    </w:rPr>
  </w:style>
  <w:style w:type="paragraph" w:customStyle="1" w:styleId="18">
    <w:name w:val="附件"/>
    <w:basedOn w:val="1"/>
    <w:next w:val="1"/>
    <w:autoRedefine/>
    <w:qFormat/>
    <w:uiPriority w:val="0"/>
    <w:rPr>
      <w:rFonts w:eastAsia="黑体"/>
      <w:b/>
    </w:rPr>
  </w:style>
  <w:style w:type="paragraph" w:styleId="19">
    <w:name w:val="List Paragraph"/>
    <w:basedOn w:val="1"/>
    <w:qFormat/>
    <w:uiPriority w:val="34"/>
    <w:pPr>
      <w:ind w:firstLine="420"/>
    </w:pPr>
  </w:style>
  <w:style w:type="character" w:customStyle="1" w:styleId="20">
    <w:name w:val="页眉 字符"/>
    <w:basedOn w:val="11"/>
    <w:link w:val="6"/>
    <w:qFormat/>
    <w:uiPriority w:val="99"/>
    <w:rPr>
      <w:rFonts w:eastAsia="仿宋_GB2312"/>
      <w:sz w:val="18"/>
      <w:szCs w:val="18"/>
    </w:rPr>
  </w:style>
  <w:style w:type="character" w:customStyle="1" w:styleId="21">
    <w:name w:val="页脚 字符"/>
    <w:basedOn w:val="11"/>
    <w:link w:val="5"/>
    <w:qFormat/>
    <w:uiPriority w:val="99"/>
    <w:rPr>
      <w:rFonts w:eastAsia="仿宋_GB2312"/>
      <w:sz w:val="18"/>
      <w:szCs w:val="18"/>
    </w:rPr>
  </w:style>
  <w:style w:type="character" w:customStyle="1" w:styleId="22">
    <w:name w:val="正文文本 字符"/>
    <w:basedOn w:val="11"/>
    <w:link w:val="4"/>
    <w:qFormat/>
    <w:uiPriority w:val="1"/>
    <w:rPr>
      <w:rFonts w:ascii="仿宋_GB2312" w:eastAsia="仿宋_GB2312" w:cs="仿宋_GB2312"/>
      <w:sz w:val="32"/>
      <w:szCs w:val="32"/>
    </w:rPr>
  </w:style>
  <w:style w:type="table" w:customStyle="1" w:styleId="23">
    <w:name w:val="网格型4"/>
    <w:basedOn w:val="9"/>
    <w:autoRedefine/>
    <w:qFormat/>
    <w:uiPriority w:val="3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3293</Words>
  <Characters>3627</Characters>
  <Lines>30</Lines>
  <Paragraphs>8</Paragraphs>
  <TotalTime>324</TotalTime>
  <ScaleCrop>false</ScaleCrop>
  <LinksUpToDate>false</LinksUpToDate>
  <CharactersWithSpaces>3646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2026-10-10T00:35:00Z</dcterms:created>
  <dc:creator>杨慧</dc:creator>
  <cp:lastModifiedBy>罗宁</cp:lastModifiedBy>
  <dcterms:modified xsi:type="dcterms:W3CDTF">2026-10-26T03:07:42Z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eyJoZGlkIjoiNTAzYzM3MzkzZjVhYmY3OTE3MGIyOWM0N2Y1ZDQyMjIiLCJ1c2VySWQiOiIxNjc0OTgwMTk2In0=</vt:lpwstr>
  </property>
  <property fmtid="{D5CDD505-2E9C-101B-9397-08002B2CF9AE}" pid="3" name="KSOProductBuildVer">
    <vt:lpwstr>2052-12.1.0.28043</vt:lpwstr>
  </property>
  <property fmtid="{D5CDD505-2E9C-101B-9397-08002B2CF9AE}" pid="4" name="ICV">
    <vt:lpwstr>ADEB6E9C00114F929F8F0D96E8E464A3_13</vt:lpwstr>
  </property>
</Properties>
</file>