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84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</w:rPr>
        <w:t>关于选派优秀本科生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</w:rPr>
        <w:t>季学期</w:t>
      </w:r>
    </w:p>
    <w:p w14:paraId="24FD7BE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6"/>
          <w:szCs w:val="36"/>
          <w:bdr w:val="none" w:color="auto" w:sz="0" w:space="0"/>
          <w:shd w:val="clear" w:fill="FFFFFF"/>
        </w:rPr>
        <w:t>赴韩国江原大学交换学习的通知</w:t>
      </w:r>
    </w:p>
    <w:p w14:paraId="5D5752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2F8937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校内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各学院：</w:t>
      </w:r>
    </w:p>
    <w:p w14:paraId="314512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根据两校协议，我校拟选派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名优秀本科生于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季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学期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赴韩国江原大学进行为期一学期的交换学习。现将项目具体事项通知如下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:</w:t>
      </w:r>
    </w:p>
    <w:p w14:paraId="0543F3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一、学校简介</w:t>
      </w:r>
    </w:p>
    <w:p w14:paraId="30DF3D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韩国江原大学创建于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1947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年，是韩国直属国立大学之一。经过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70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多年的发展，江原大学规模不断扩大，并因其高水准的学术成果享誉海内外。该校现有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个院系，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个大学院，在校学生近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40000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名，已逐渐发展成为韩国东部地区规模最大、实力最雄厚的国立综合性重点大学。</w:t>
      </w:r>
    </w:p>
    <w:p w14:paraId="0A46C2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二、报名条件</w:t>
      </w:r>
    </w:p>
    <w:p w14:paraId="42CE6E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240" w:lineRule="auto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大二以上本科生，具有良好的韩语或英语水平。</w:t>
      </w:r>
    </w:p>
    <w:p w14:paraId="60AAD2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240" w:lineRule="auto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2. 符合江原大学交换生项目概况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（见附件1）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和招生简章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（见附件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要求即可报名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eastAsia="zh-CN"/>
        </w:rPr>
        <w:t>。</w:t>
      </w:r>
    </w:p>
    <w:p w14:paraId="314229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240" w:lineRule="auto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韩国江原大学开设的课程请参考：http://www.kangwon.ac.kr/english/selectBbsNttList.do?bbsNo=330&amp;key=2116&amp;，建议没有韩语基础的学生选择全英文授课课程。</w:t>
      </w:r>
    </w:p>
    <w:p w14:paraId="314229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240" w:lineRule="auto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江原大学供交换学生选修的主要有该校国语国文学系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或全球韩国学系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开设的韩语课程和英语授课的部分通识类课程。大部分专业课程为韩语授课，选修专业课程要求有相应韩语基础。</w:t>
      </w:r>
    </w:p>
    <w:p w14:paraId="69B0B5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三、学习安排</w:t>
      </w:r>
    </w:p>
    <w:p w14:paraId="70965F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拟派出时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间为202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月，派出前学生需向所在学院教务办报备。学生完成一学期的交换学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习后，所修课程考试成绩合格，可以申请转换为我校课程学分。学分转换流程：由学生本人填写《南昌大学学生课程认定及学分成绩转换申请表》（见附件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），经所在学院教务办认定盖章、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国际合作与交流处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核对后，交教务处审核。教务处将按照学校相关规定（南大教函〔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号文件，见附件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）转换相应学分。</w:t>
      </w:r>
    </w:p>
    <w:p w14:paraId="387688A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四、费用说明</w:t>
      </w:r>
    </w:p>
    <w:p w14:paraId="3851FB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1. 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学生在韩国江原大学交换学习期间免缴该校学费；</w:t>
      </w:r>
    </w:p>
    <w:p w14:paraId="68E8BF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2. 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学生本人须承担赴韩学习的其它费用，含国际旅费、住宿费、生活费、保险费等；</w:t>
      </w:r>
    </w:p>
    <w:p w14:paraId="0D967B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3. 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学生赴韩期间必须缴纳南昌大学的学费；</w:t>
      </w:r>
    </w:p>
    <w:p w14:paraId="3451241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4. 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建议在购买机票、预订住宿时选择可更改、可取消类选项。</w:t>
      </w:r>
    </w:p>
    <w:p w14:paraId="0E340B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五、选派程序</w:t>
      </w:r>
    </w:p>
    <w:p w14:paraId="65EBED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Calibri" w:hAnsi="Calibri" w:eastAsia="仿宋" w:cs="Calibri"/>
          <w:i w:val="0"/>
          <w:iCs w:val="0"/>
          <w:caps w:val="0"/>
          <w:color w:val="333333"/>
          <w:spacing w:val="-1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有意向报名的学生，请于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日前将以下所有材料纸质版交至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国际合作与交流处（办公楼423室），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电子版发送至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songwenbiao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@ncu.edu.cn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邮箱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eastAsia="zh-CN"/>
        </w:rPr>
        <w:t>。</w:t>
      </w:r>
    </w:p>
    <w:p w14:paraId="24075C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．《南昌大学在校生出国（境）交流学习申请表》（学院教务办负责人签字并加盖学院公章）（见附件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</w:t>
      </w:r>
    </w:p>
    <w:p w14:paraId="5BA679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．教务处盖章的英文在读证明、英文成绩单</w:t>
      </w:r>
    </w:p>
    <w:p w14:paraId="29FE50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．护照个人信息页</w:t>
      </w:r>
    </w:p>
    <w:p w14:paraId="06DD10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．韩语或英语的推荐信（所在学院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教授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职称的教师出具）</w:t>
      </w:r>
    </w:p>
    <w:p w14:paraId="2DE7DA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5. 自我介绍（包括学习计划/填写在线表格）</w:t>
      </w:r>
    </w:p>
    <w:p w14:paraId="24CCFA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6. 申请表（在线填写）</w:t>
      </w:r>
    </w:p>
    <w:p w14:paraId="365CBCE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7. 银行存款证明</w:t>
      </w:r>
    </w:p>
    <w:p w14:paraId="0BB3DB9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以上材料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在线填写除外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均需扫描，按顺序归档成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PDF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文件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eastAsia="zh-CN"/>
        </w:rPr>
        <w:t>。</w:t>
      </w:r>
    </w:p>
    <w:p w14:paraId="160DE3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老师</w:t>
      </w:r>
    </w:p>
    <w:p w14:paraId="631102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0791-83968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373</w:t>
      </w:r>
    </w:p>
    <w:p w14:paraId="1DB4AB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-1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微信电话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：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18070283616</w:t>
      </w:r>
    </w:p>
    <w:p w14:paraId="0F7B78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754CE2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南昌大学教务处</w:t>
      </w:r>
    </w:p>
    <w:p w14:paraId="2159F1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right"/>
        <w:rPr>
          <w:rFonts w:hint="default" w:ascii="Calibri" w:hAnsi="Calibri" w:eastAsia="仿宋" w:cs="Calibri"/>
          <w:i w:val="0"/>
          <w:iCs w:val="0"/>
          <w:caps w:val="0"/>
          <w:color w:val="333333"/>
          <w:spacing w:val="-1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南昌大学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国际合作与交流处</w:t>
      </w:r>
    </w:p>
    <w:p w14:paraId="7ABBE5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 xml:space="preserve">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1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日</w:t>
      </w:r>
    </w:p>
    <w:p w14:paraId="51B94C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</w:p>
    <w:p w14:paraId="4E8C98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</w:p>
    <w:p w14:paraId="040D1D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</w:p>
    <w:p w14:paraId="104F6B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</w:p>
    <w:p w14:paraId="57419C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附件：</w:t>
      </w:r>
    </w:p>
    <w:p w14:paraId="007D8B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Calibri" w:hAnsi="Calibri" w:eastAsia="仿宋" w:cs="Calibri"/>
          <w:i w:val="0"/>
          <w:iCs w:val="0"/>
          <w:caps w:val="0"/>
          <w:color w:val="333333"/>
          <w:spacing w:val="-1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1. 202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季学期韩国江原大学交换生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项目概况</w:t>
      </w:r>
    </w:p>
    <w:p w14:paraId="278477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2. 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202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季学期韩国江原大学交换生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招生简章</w:t>
      </w:r>
    </w:p>
    <w:p w14:paraId="292EC0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3.江原大学交换生申请表</w:t>
      </w:r>
    </w:p>
    <w:p w14:paraId="321E21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南昌大学学生课程认定及学分成绩转换申请表</w:t>
      </w:r>
    </w:p>
    <w:p w14:paraId="491DC4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.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南昌大学本科生学分认定与转换管理办法（试行）</w:t>
      </w:r>
    </w:p>
    <w:p w14:paraId="495FF8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6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.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南昌大学在校生出国（境）交流学习申请表</w:t>
      </w:r>
    </w:p>
    <w:p w14:paraId="6F5AA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03B09E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  <w:bookmarkStart w:id="0" w:name="_GoBack"/>
      <w:bookmarkEnd w:id="0"/>
    </w:p>
    <w:p w14:paraId="01E6D62C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NWI4YjYxOTI0MmU3MjkxNjAwYTkzMjFjNWM2ZjMifQ=="/>
  </w:docVars>
  <w:rsids>
    <w:rsidRoot w:val="0EFD0C7C"/>
    <w:rsid w:val="078B414B"/>
    <w:rsid w:val="0EFD0C7C"/>
    <w:rsid w:val="144641EF"/>
    <w:rsid w:val="14BA370F"/>
    <w:rsid w:val="14CE7B96"/>
    <w:rsid w:val="1EE6018D"/>
    <w:rsid w:val="39A44A75"/>
    <w:rsid w:val="4B375749"/>
    <w:rsid w:val="678E44EB"/>
    <w:rsid w:val="79D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2024-10-09T23:57:00Z</dcterms:created>
  <dc:creator>天涯海角</dc:creator>
  <cp:lastModifiedBy>天涯海角</cp:lastModifiedBy>
  <dcterms:modified xsi:type="dcterms:W3CDTF">2024-10-10T00:39:23Z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BF26000C11654E8DB1585CB364D522F8_11</vt:lpwstr>
  </property>
</Properties>
</file>